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6102" w:rsidRPr="00EE47DB" w:rsidRDefault="002B7054" w:rsidP="006C79A5">
      <w:pPr>
        <w:jc w:val="both"/>
        <w:rPr>
          <w:b/>
          <w:sz w:val="28"/>
          <w:szCs w:val="28"/>
        </w:rPr>
      </w:pPr>
      <w:r w:rsidRPr="002B7054">
        <w:rPr>
          <w:b/>
          <w:sz w:val="28"/>
          <w:szCs w:val="28"/>
        </w:rPr>
        <w:t>HSJ Response</w:t>
      </w:r>
    </w:p>
    <w:p w:rsidR="00366102" w:rsidRPr="00B5325F" w:rsidRDefault="00A2377A" w:rsidP="006C79A5">
      <w:pPr>
        <w:jc w:val="both"/>
        <w:rPr>
          <w:b/>
          <w:sz w:val="24"/>
        </w:rPr>
      </w:pPr>
      <w:r>
        <w:rPr>
          <w:b/>
        </w:rPr>
        <w:t xml:space="preserve">The article in your journal </w:t>
      </w:r>
      <w:r w:rsidR="00B5325F">
        <w:rPr>
          <w:b/>
        </w:rPr>
        <w:t>“T</w:t>
      </w:r>
      <w:r w:rsidR="005E7149" w:rsidRPr="00B5325F">
        <w:rPr>
          <w:b/>
          <w:sz w:val="24"/>
        </w:rPr>
        <w:t>he sustainability of acute services in Coventry and Warwickshire</w:t>
      </w:r>
      <w:r w:rsidR="00B5325F">
        <w:rPr>
          <w:b/>
          <w:sz w:val="24"/>
        </w:rPr>
        <w:t>”</w:t>
      </w:r>
      <w:r>
        <w:rPr>
          <w:b/>
          <w:sz w:val="24"/>
        </w:rPr>
        <w:t xml:space="preserve"> </w:t>
      </w:r>
      <w:r w:rsidR="002E1F85">
        <w:rPr>
          <w:b/>
          <w:sz w:val="24"/>
        </w:rPr>
        <w:t xml:space="preserve">was discussed </w:t>
      </w:r>
      <w:r>
        <w:rPr>
          <w:b/>
          <w:sz w:val="24"/>
        </w:rPr>
        <w:t>in the George Eliot Hospital Consultants meeting and the following is the response of the consultant body.</w:t>
      </w:r>
    </w:p>
    <w:p w:rsidR="002E1F85" w:rsidRDefault="00A2377A" w:rsidP="006C79A5">
      <w:pPr>
        <w:jc w:val="both"/>
      </w:pPr>
      <w:r>
        <w:t xml:space="preserve">It is regrettable that your journal </w:t>
      </w:r>
      <w:r w:rsidR="00A252D6">
        <w:t>have</w:t>
      </w:r>
      <w:r w:rsidR="002E1F85">
        <w:t xml:space="preserve"> publish</w:t>
      </w:r>
      <w:r w:rsidR="00A252D6">
        <w:t>ed</w:t>
      </w:r>
      <w:r w:rsidR="002E1F85">
        <w:t xml:space="preserve"> </w:t>
      </w:r>
      <w:r>
        <w:t xml:space="preserve">such an unbalanced view and we as the Medical Advisory Committee at George Eliot NHS Trust would seek the opportunity to rebalance this view. </w:t>
      </w:r>
      <w:bookmarkStart w:id="0" w:name="_GoBack"/>
      <w:bookmarkEnd w:id="0"/>
    </w:p>
    <w:p w:rsidR="005A4B02" w:rsidRDefault="002E1F85" w:rsidP="006C79A5">
      <w:pPr>
        <w:jc w:val="both"/>
      </w:pPr>
      <w:r>
        <w:t>To start with it is important to highlight two particular financial disadvantages that relate to our health economy.</w:t>
      </w:r>
      <w:r w:rsidR="00366102">
        <w:t xml:space="preserve"> </w:t>
      </w:r>
      <w:r>
        <w:t>The first</w:t>
      </w:r>
      <w:r w:rsidR="006B5BD0">
        <w:t>,</w:t>
      </w:r>
      <w:r>
        <w:t xml:space="preserve"> which has been documented in p</w:t>
      </w:r>
      <w:r w:rsidR="00366102">
        <w:t xml:space="preserve">revious public health reports from </w:t>
      </w:r>
      <w:r>
        <w:t>Warwickshire’s</w:t>
      </w:r>
      <w:r w:rsidR="00366102">
        <w:t xml:space="preserve"> Director of Public Health have outlined the gross inequality of spending within Warwickshire to the detriment of the North</w:t>
      </w:r>
      <w:r w:rsidR="004D0C91">
        <w:t xml:space="preserve"> Warwickshire community</w:t>
      </w:r>
      <w:r w:rsidR="005E7149">
        <w:t>,</w:t>
      </w:r>
      <w:r w:rsidR="004D0C91">
        <w:t xml:space="preserve"> circa </w:t>
      </w:r>
      <w:r w:rsidR="009C02A0">
        <w:t>£2</w:t>
      </w:r>
      <w:r w:rsidR="004D0C91">
        <w:t>1.87</w:t>
      </w:r>
      <w:r w:rsidR="00366102">
        <w:t xml:space="preserve"> million</w:t>
      </w:r>
      <w:r w:rsidR="005E7149">
        <w:t>,</w:t>
      </w:r>
      <w:r w:rsidR="00366102">
        <w:t xml:space="preserve"> which has been left </w:t>
      </w:r>
      <w:r w:rsidR="006C79A5">
        <w:t>unaddressed by</w:t>
      </w:r>
      <w:r w:rsidR="00B929B5">
        <w:t xml:space="preserve"> successive chairmen and CEO</w:t>
      </w:r>
      <w:r w:rsidR="00366102">
        <w:t>s of Warwickshire and now Arden Cluster</w:t>
      </w:r>
      <w:r w:rsidR="004D0C91">
        <w:t xml:space="preserve">, </w:t>
      </w:r>
      <w:r w:rsidR="00366102">
        <w:t>an amalgamation of Coventry and Warwickshire</w:t>
      </w:r>
      <w:r w:rsidR="004D0C91">
        <w:t xml:space="preserve"> PCT.</w:t>
      </w:r>
      <w:r w:rsidR="005E7149">
        <w:t xml:space="preserve"> </w:t>
      </w:r>
      <w:r w:rsidR="004D0C91">
        <w:t>L</w:t>
      </w:r>
      <w:r w:rsidR="003044D8">
        <w:t>ocal politicians and health ministers are aware of this imbalance.</w:t>
      </w:r>
      <w:r w:rsidR="00A063CC">
        <w:t xml:space="preserve"> </w:t>
      </w:r>
      <w:r w:rsidR="000C204B">
        <w:t xml:space="preserve">The financial environment that GEH works within means that community and acute services over the years have been severely challenged and remain unaddressed .The </w:t>
      </w:r>
      <w:r w:rsidR="00FD7EA1">
        <w:t xml:space="preserve">second is the </w:t>
      </w:r>
      <w:r w:rsidR="000C204B">
        <w:t xml:space="preserve">enormously costly PFI at </w:t>
      </w:r>
      <w:r w:rsidR="006C79A5">
        <w:t xml:space="preserve">UHCW </w:t>
      </w:r>
      <w:r w:rsidR="00FD7EA1">
        <w:t xml:space="preserve">which </w:t>
      </w:r>
      <w:r w:rsidR="006C79A5">
        <w:t>has</w:t>
      </w:r>
      <w:r w:rsidR="000C204B">
        <w:t xml:space="preserve"> added severely to this challenge and impacted negatively on the health economy for a number of years. The clinicians at the Warwi</w:t>
      </w:r>
      <w:r w:rsidR="004D0C91">
        <w:t>ckshire hospitals, North and South</w:t>
      </w:r>
      <w:r w:rsidR="006C79A5">
        <w:t>, at</w:t>
      </w:r>
      <w:r w:rsidR="000C204B">
        <w:t xml:space="preserve"> the time warned strongly against this but have been saddled ever since with its negative impact on development elsewhere.</w:t>
      </w:r>
    </w:p>
    <w:p w:rsidR="004D0C91" w:rsidRDefault="003044D8" w:rsidP="006C79A5">
      <w:pPr>
        <w:jc w:val="both"/>
      </w:pPr>
      <w:r>
        <w:t xml:space="preserve">Your article uses the term “very small” and “tiny” in a derogatory sense and with a population of 240,000 for </w:t>
      </w:r>
      <w:r w:rsidR="000C204B">
        <w:t>its</w:t>
      </w:r>
      <w:r>
        <w:t xml:space="preserve"> Warwickshire and Leicester</w:t>
      </w:r>
      <w:r w:rsidR="004D0C91">
        <w:t>shire</w:t>
      </w:r>
      <w:r>
        <w:t xml:space="preserve"> pop</w:t>
      </w:r>
      <w:r w:rsidR="000C204B">
        <w:t>ulation,</w:t>
      </w:r>
      <w:r>
        <w:t xml:space="preserve"> </w:t>
      </w:r>
      <w:r w:rsidR="00A063CC">
        <w:t>i</w:t>
      </w:r>
      <w:r>
        <w:t>t is smaller than average as a stand</w:t>
      </w:r>
      <w:r w:rsidR="00A252D6">
        <w:t xml:space="preserve"> </w:t>
      </w:r>
      <w:r>
        <w:t>alone and operational DGH</w:t>
      </w:r>
      <w:r w:rsidR="000C204B">
        <w:t xml:space="preserve"> but not “very small/tiny”.</w:t>
      </w:r>
      <w:r w:rsidR="005E6851">
        <w:t xml:space="preserve"> </w:t>
      </w:r>
      <w:r w:rsidR="000C204B">
        <w:t>H</w:t>
      </w:r>
      <w:r>
        <w:t>owever</w:t>
      </w:r>
      <w:r w:rsidR="00A252D6">
        <w:t xml:space="preserve">, </w:t>
      </w:r>
      <w:r>
        <w:t xml:space="preserve"> like many hospitals we do not work in isolation</w:t>
      </w:r>
      <w:r w:rsidR="00A063CC">
        <w:t xml:space="preserve"> </w:t>
      </w:r>
      <w:r w:rsidR="006C79A5">
        <w:t>and have</w:t>
      </w:r>
      <w:r>
        <w:t xml:space="preserve"> always encouraged clinical networking where this is in the best interests of our local patients.</w:t>
      </w:r>
      <w:r w:rsidR="00A063CC">
        <w:t xml:space="preserve"> </w:t>
      </w:r>
      <w:r w:rsidR="00FD7EA1">
        <w:t xml:space="preserve">Two good examples are in Paediatrics and Pathology services. </w:t>
      </w:r>
      <w:r w:rsidR="004D0C91">
        <w:t>We therefore find it astonishing that a few s</w:t>
      </w:r>
      <w:r w:rsidR="00B5325F">
        <w:t xml:space="preserve">enior local colleagues outside </w:t>
      </w:r>
      <w:r w:rsidR="004D0C91">
        <w:t xml:space="preserve">the GEH Trust have decided to share inaccurate and misleading information with your Journal without consultation or opportunity to add balance. </w:t>
      </w:r>
    </w:p>
    <w:p w:rsidR="003577CF" w:rsidRDefault="00902E09" w:rsidP="006C79A5">
      <w:pPr>
        <w:jc w:val="both"/>
      </w:pPr>
      <w:r>
        <w:t>In response to your</w:t>
      </w:r>
      <w:r w:rsidR="00B5325F">
        <w:t xml:space="preserve"> inaccurate comments regarding </w:t>
      </w:r>
      <w:r w:rsidR="006B5BD0">
        <w:t xml:space="preserve">SHMIs, </w:t>
      </w:r>
      <w:r>
        <w:t>these are indices comparing the UK Trusts on specific coded admissions and do not mean necessarily that numbers of deaths are higher in absolute terms, there are many reasons why indices may be higher and the trust has sought to identify the reasons behind these figures with both internal and external audits and has engaged with Dr Foster in this. An example could be if one is highly selective concerning admissions of COPD patients and only admit the sickest patients</w:t>
      </w:r>
      <w:r w:rsidR="00F70DFE">
        <w:t xml:space="preserve"> clearly one will </w:t>
      </w:r>
      <w:r>
        <w:t>potentially have a h</w:t>
      </w:r>
      <w:r w:rsidR="006B5BD0">
        <w:t>igher SH</w:t>
      </w:r>
      <w:r w:rsidR="00F70DFE">
        <w:t>MI for admitte</w:t>
      </w:r>
      <w:r w:rsidR="006C79A5">
        <w:t>d patients compared to another t</w:t>
      </w:r>
      <w:r>
        <w:t>rust admitting less</w:t>
      </w:r>
      <w:r w:rsidR="00F70DFE">
        <w:t xml:space="preserve"> challenged patients</w:t>
      </w:r>
      <w:r>
        <w:t xml:space="preserve"> </w:t>
      </w:r>
      <w:r w:rsidR="00F70DFE">
        <w:t xml:space="preserve">and this is not addressed by current </w:t>
      </w:r>
      <w:r w:rsidR="000C204B">
        <w:t xml:space="preserve">coding and </w:t>
      </w:r>
      <w:r w:rsidR="00F70DFE">
        <w:t>statistical adjustment</w:t>
      </w:r>
      <w:r w:rsidR="005E6851">
        <w:t xml:space="preserve">s and does not mean that more people in total have died from this condition within the community. </w:t>
      </w:r>
      <w:r w:rsidR="000C204B">
        <w:t>Equally if one fails to code co- morbidities accurately th</w:t>
      </w:r>
      <w:r w:rsidR="006B5BD0">
        <w:t>en this will adversely affect SH</w:t>
      </w:r>
      <w:r w:rsidR="000C204B">
        <w:t>MI but does not mean one has higher actual deaths.</w:t>
      </w:r>
      <w:r w:rsidR="00F70DFE">
        <w:t xml:space="preserve"> </w:t>
      </w:r>
      <w:r w:rsidR="000C204B">
        <w:t>Public health reviews of deaths within North Warwickshire do not point to an excess death rate in any specific category that might be influence</w:t>
      </w:r>
      <w:r w:rsidR="009C02A0">
        <w:t>d</w:t>
      </w:r>
      <w:r w:rsidR="000C204B">
        <w:t xml:space="preserve"> by Hospital activity. </w:t>
      </w:r>
      <w:r w:rsidR="00282E2A">
        <w:t>The Royal College of Physicians</w:t>
      </w:r>
      <w:r w:rsidR="009C02A0">
        <w:t xml:space="preserve"> in </w:t>
      </w:r>
      <w:r w:rsidR="006C79A5">
        <w:t>its</w:t>
      </w:r>
      <w:r w:rsidR="009C02A0">
        <w:t xml:space="preserve"> recent report notes that the average number of acute beds </w:t>
      </w:r>
      <w:r w:rsidR="00282E2A">
        <w:t xml:space="preserve">needed </w:t>
      </w:r>
      <w:r w:rsidR="009C02A0">
        <w:t>is 2.4 beds per 1,000 pop</w:t>
      </w:r>
      <w:r w:rsidR="006C79A5">
        <w:t>ulation,</w:t>
      </w:r>
      <w:r w:rsidR="009C02A0">
        <w:t xml:space="preserve"> whereas GEH has 156 Acute beds not the 576 beds one might expect from the RCP </w:t>
      </w:r>
      <w:r w:rsidR="009C02A0">
        <w:lastRenderedPageBreak/>
        <w:t>figures ( Total GEH beds 356).</w:t>
      </w:r>
      <w:r w:rsidR="003577CF" w:rsidRPr="003577CF">
        <w:t xml:space="preserve"> </w:t>
      </w:r>
      <w:r w:rsidR="003577CF">
        <w:t>Given the smaller number of beds per 1,000 population one would expect a greater tendency to admit only the sickest patients overall.</w:t>
      </w:r>
    </w:p>
    <w:p w:rsidR="00F70DFE" w:rsidRDefault="00F70DFE" w:rsidP="006C79A5">
      <w:pPr>
        <w:jc w:val="both"/>
      </w:pPr>
      <w:r>
        <w:t xml:space="preserve">We have no local hospice beds and until recently very few community resources to manage dying patients at home and thus significantly increased percentage of patients come into hospital to die or cannot return home to die. This </w:t>
      </w:r>
      <w:r w:rsidR="00282E2A">
        <w:t>is n</w:t>
      </w:r>
      <w:r>
        <w:t xml:space="preserve">ot something this hospital trust can directly influence but yet is blighted by </w:t>
      </w:r>
      <w:r w:rsidR="006C79A5">
        <w:t>its</w:t>
      </w:r>
      <w:r>
        <w:t xml:space="preserve"> effect. There is</w:t>
      </w:r>
      <w:r w:rsidR="006C79A5">
        <w:t>,</w:t>
      </w:r>
      <w:r>
        <w:t xml:space="preserve"> </w:t>
      </w:r>
      <w:r w:rsidR="000C204B">
        <w:t>as is generally known</w:t>
      </w:r>
      <w:r w:rsidR="00282E2A">
        <w:t>,</w:t>
      </w:r>
      <w:r w:rsidR="000C204B">
        <w:t xml:space="preserve"> a </w:t>
      </w:r>
      <w:r>
        <w:t xml:space="preserve">marked variation across the UK in terms of the percentage of population dying at home compared to hospital which has nothing to do with quality of hospital services but to many and varied </w:t>
      </w:r>
      <w:r w:rsidR="000C204B">
        <w:t>so</w:t>
      </w:r>
      <w:r w:rsidR="003577CF">
        <w:t xml:space="preserve">cial, health, and </w:t>
      </w:r>
      <w:r w:rsidR="00A2377A">
        <w:t>economic factors</w:t>
      </w:r>
      <w:r w:rsidR="000C204B">
        <w:t>.</w:t>
      </w:r>
    </w:p>
    <w:p w:rsidR="00FD7EA1" w:rsidRDefault="00A063CC" w:rsidP="006C79A5">
      <w:pPr>
        <w:jc w:val="both"/>
      </w:pPr>
      <w:r>
        <w:t xml:space="preserve">The Trust has for a number of years tried to </w:t>
      </w:r>
      <w:r w:rsidR="00F70DFE">
        <w:t xml:space="preserve">come to an agreement with UHCW </w:t>
      </w:r>
      <w:r>
        <w:t xml:space="preserve">to jointly provide </w:t>
      </w:r>
      <w:r w:rsidR="00A2377A">
        <w:t xml:space="preserve">paediatric </w:t>
      </w:r>
      <w:r>
        <w:t xml:space="preserve">services since our </w:t>
      </w:r>
      <w:r w:rsidR="000C204B">
        <w:t>P</w:t>
      </w:r>
      <w:r>
        <w:t xml:space="preserve">aediatricians </w:t>
      </w:r>
      <w:r w:rsidR="000C204B">
        <w:t xml:space="preserve">already </w:t>
      </w:r>
      <w:r>
        <w:t>work across the 2 Trusts but manage</w:t>
      </w:r>
      <w:r w:rsidR="005E6851">
        <w:t xml:space="preserve">ment </w:t>
      </w:r>
      <w:r>
        <w:t>were unable to resolve contractual issues</w:t>
      </w:r>
      <w:r w:rsidR="000C204B">
        <w:t xml:space="preserve"> however </w:t>
      </w:r>
      <w:r w:rsidR="00F70DFE">
        <w:t>this is currently under development hopeful</w:t>
      </w:r>
      <w:r w:rsidR="000C204B">
        <w:t>ly</w:t>
      </w:r>
      <w:r w:rsidR="00F70DFE">
        <w:t xml:space="preserve"> to a successful conclusion</w:t>
      </w:r>
      <w:r w:rsidR="00902E09">
        <w:t>.</w:t>
      </w:r>
      <w:r w:rsidR="00A2377A">
        <w:t xml:space="preserve"> </w:t>
      </w:r>
      <w:proofErr w:type="gramStart"/>
      <w:r w:rsidR="00381876">
        <w:t xml:space="preserve">The </w:t>
      </w:r>
      <w:r w:rsidR="00FD7EA1">
        <w:t xml:space="preserve"> majority</w:t>
      </w:r>
      <w:proofErr w:type="gramEnd"/>
      <w:r w:rsidR="00FD7EA1">
        <w:t xml:space="preserve"> of </w:t>
      </w:r>
      <w:r w:rsidR="00A252D6">
        <w:t xml:space="preserve">paediatric services as stated in your article </w:t>
      </w:r>
      <w:r w:rsidR="00FD7EA1">
        <w:t xml:space="preserve">will not transfer to UHCW. The change would </w:t>
      </w:r>
      <w:r w:rsidR="00282E2A">
        <w:t>involve transfer</w:t>
      </w:r>
      <w:r w:rsidR="00FD7EA1">
        <w:t xml:space="preserve"> of inpatient paediatric care of 4or 5 cases per day, those pre</w:t>
      </w:r>
      <w:r w:rsidR="007A7C97">
        <w:t xml:space="preserve">senting between 10 pm and 7 am </w:t>
      </w:r>
      <w:r w:rsidR="00A252D6">
        <w:t xml:space="preserve">which </w:t>
      </w:r>
      <w:r w:rsidR="00FD7EA1">
        <w:t>on current activity</w:t>
      </w:r>
      <w:r w:rsidR="007A7C97">
        <w:t xml:space="preserve">, a very small percentage of 12,000 A&amp;E paediatric </w:t>
      </w:r>
      <w:r w:rsidR="00282E2A">
        <w:t>attendees. The</w:t>
      </w:r>
      <w:r w:rsidR="007A7C97">
        <w:t xml:space="preserve"> </w:t>
      </w:r>
      <w:r w:rsidR="00A252D6">
        <w:t xml:space="preserve">paediatric </w:t>
      </w:r>
      <w:r w:rsidR="007A7C97">
        <w:t xml:space="preserve">outpatients and maternity services would remain unchanged. </w:t>
      </w:r>
      <w:r w:rsidR="00FD7EA1">
        <w:t xml:space="preserve"> </w:t>
      </w:r>
    </w:p>
    <w:p w:rsidR="000C204B" w:rsidRDefault="003577CF" w:rsidP="006C79A5">
      <w:pPr>
        <w:jc w:val="both"/>
      </w:pPr>
      <w:r>
        <w:t xml:space="preserve">There are a number of misleading </w:t>
      </w:r>
      <w:r w:rsidR="00776816">
        <w:t xml:space="preserve">inaccurate quotes (local commissioner) regarding Acute Surgical services which were not agreed or ratified by local Surgeons from </w:t>
      </w:r>
      <w:r>
        <w:t>the 3</w:t>
      </w:r>
      <w:r w:rsidR="002B162F">
        <w:t xml:space="preserve"> local acute trusts.</w:t>
      </w:r>
      <w:r w:rsidR="00F10BD3">
        <w:t xml:space="preserve"> I</w:t>
      </w:r>
      <w:r w:rsidR="005E6851">
        <w:t>n the 2012 National patient cancer services report GEH Tr</w:t>
      </w:r>
      <w:r w:rsidR="000C204B">
        <w:t>u</w:t>
      </w:r>
      <w:r w:rsidR="005E6851">
        <w:t>s</w:t>
      </w:r>
      <w:r w:rsidR="000C204B">
        <w:t xml:space="preserve">t has recently </w:t>
      </w:r>
      <w:r w:rsidR="005E6851">
        <w:t xml:space="preserve">shown itself to be in the top 20% of trusts over a number of domains and as you mention </w:t>
      </w:r>
      <w:r>
        <w:t xml:space="preserve">there </w:t>
      </w:r>
      <w:r w:rsidR="005E6851">
        <w:t xml:space="preserve">has </w:t>
      </w:r>
      <w:r>
        <w:t xml:space="preserve">been </w:t>
      </w:r>
      <w:r w:rsidR="005E6851">
        <w:t>strong performance over a number of quality metrics.</w:t>
      </w:r>
      <w:r w:rsidR="002B162F">
        <w:t xml:space="preserve"> </w:t>
      </w:r>
      <w:r w:rsidR="00A22ECA">
        <w:t xml:space="preserve">A recent audit </w:t>
      </w:r>
      <w:r w:rsidR="002B162F">
        <w:t xml:space="preserve"> by the Arden Cancer Network showed that only 10% colorectal emergency surgery was performed b</w:t>
      </w:r>
      <w:r w:rsidR="00F10BD3">
        <w:t>y non-colorectal surgeons at George Eliot Hospital NHS Trust whereas the figure for UH</w:t>
      </w:r>
      <w:r w:rsidR="00204E28">
        <w:t>CW is 20%, South Warw</w:t>
      </w:r>
      <w:r w:rsidR="00A22ECA">
        <w:t xml:space="preserve">ickshire 40% and </w:t>
      </w:r>
      <w:r w:rsidR="003D5D2B">
        <w:t xml:space="preserve"> Worcester </w:t>
      </w:r>
      <w:r w:rsidR="00F10BD3">
        <w:t>50</w:t>
      </w:r>
      <w:r w:rsidR="00A22ECA">
        <w:t xml:space="preserve">%, GEH standing well in </w:t>
      </w:r>
      <w:r w:rsidR="00F10BD3">
        <w:t>front</w:t>
      </w:r>
      <w:r w:rsidR="00A22ECA">
        <w:t>,</w:t>
      </w:r>
      <w:r w:rsidR="00F10BD3">
        <w:t>.</w:t>
      </w:r>
    </w:p>
    <w:p w:rsidR="00A22ECA" w:rsidRDefault="005E6851" w:rsidP="006C79A5">
      <w:pPr>
        <w:jc w:val="both"/>
        <w:rPr>
          <w:color w:val="000000" w:themeColor="text1"/>
        </w:rPr>
      </w:pPr>
      <w:r>
        <w:t xml:space="preserve">Financial challenge is a major challenge for most </w:t>
      </w:r>
      <w:r w:rsidR="00F42C26">
        <w:t>acute</w:t>
      </w:r>
      <w:r>
        <w:t xml:space="preserve"> trusts and more and more Acute trusts are declaring this as an issue</w:t>
      </w:r>
      <w:r w:rsidR="007A7C97">
        <w:t xml:space="preserve">. Although </w:t>
      </w:r>
      <w:r w:rsidR="00F42C26">
        <w:t>the £</w:t>
      </w:r>
      <w:r>
        <w:t>2.5 million</w:t>
      </w:r>
      <w:r w:rsidR="004E6ABA">
        <w:t xml:space="preserve"> stated by your article</w:t>
      </w:r>
      <w:r w:rsidR="00F10BD3">
        <w:t xml:space="preserve"> for </w:t>
      </w:r>
      <w:r w:rsidR="00204E28">
        <w:t>GEH is</w:t>
      </w:r>
      <w:r w:rsidR="003577CF">
        <w:t xml:space="preserve"> challenging at 4% </w:t>
      </w:r>
      <w:r w:rsidR="004E6ABA">
        <w:t>income</w:t>
      </w:r>
      <w:r w:rsidR="002A7B21">
        <w:t xml:space="preserve"> you fail to mention the </w:t>
      </w:r>
      <w:r w:rsidR="004E6ABA">
        <w:t xml:space="preserve">very difficult </w:t>
      </w:r>
      <w:r w:rsidR="00822F1F" w:rsidRPr="009F75FC">
        <w:rPr>
          <w:color w:val="000000" w:themeColor="text1"/>
        </w:rPr>
        <w:t xml:space="preserve">financial position faced by UHCW </w:t>
      </w:r>
      <w:r w:rsidR="002A7B21" w:rsidRPr="009F75FC">
        <w:rPr>
          <w:color w:val="000000" w:themeColor="text1"/>
        </w:rPr>
        <w:t xml:space="preserve">which </w:t>
      </w:r>
      <w:r w:rsidR="00822F1F" w:rsidRPr="009F75FC">
        <w:rPr>
          <w:color w:val="000000" w:themeColor="text1"/>
        </w:rPr>
        <w:t>is extremely challenging</w:t>
      </w:r>
      <w:r w:rsidR="00A11065">
        <w:rPr>
          <w:color w:val="000000" w:themeColor="text1"/>
        </w:rPr>
        <w:t xml:space="preserve"> and</w:t>
      </w:r>
      <w:r w:rsidR="004E6ABA">
        <w:rPr>
          <w:color w:val="000000" w:themeColor="text1"/>
        </w:rPr>
        <w:t xml:space="preserve"> would influence their bid for Foundation status</w:t>
      </w:r>
      <w:r w:rsidR="00A11065">
        <w:rPr>
          <w:color w:val="000000" w:themeColor="text1"/>
        </w:rPr>
        <w:t>.</w:t>
      </w:r>
    </w:p>
    <w:p w:rsidR="00A22ECA" w:rsidRDefault="00EE47DB" w:rsidP="006C79A5">
      <w:pPr>
        <w:jc w:val="both"/>
        <w:rPr>
          <w:color w:val="FF0000"/>
        </w:rPr>
      </w:pPr>
      <w:r>
        <w:rPr>
          <w:color w:val="FF0000"/>
        </w:rPr>
        <w:t xml:space="preserve"> </w:t>
      </w:r>
      <w:r>
        <w:t>It is our view that c</w:t>
      </w:r>
      <w:r w:rsidR="00702FE2">
        <w:t>entralising acute services on Coventry is not as simple an answer as suggested</w:t>
      </w:r>
      <w:r w:rsidR="008130F6">
        <w:t>.</w:t>
      </w:r>
      <w:r w:rsidR="009C02A0">
        <w:t xml:space="preserve"> </w:t>
      </w:r>
      <w:r w:rsidR="008130F6">
        <w:t>I</w:t>
      </w:r>
      <w:r w:rsidR="009C02A0">
        <w:t xml:space="preserve">t is very likely that any movement of activity to UHCW would result in increased cost per case particularly as they are currently at capacity </w:t>
      </w:r>
      <w:r w:rsidR="003577CF">
        <w:t xml:space="preserve">with longer lengths of stay </w:t>
      </w:r>
      <w:r w:rsidR="009C02A0">
        <w:t>and would need to build further PFI capacity at prohibitive financial outlay</w:t>
      </w:r>
      <w:r w:rsidR="00702FE2">
        <w:t xml:space="preserve">. </w:t>
      </w:r>
      <w:r w:rsidR="003577CF">
        <w:t>GEH NHS Trust alone</w:t>
      </w:r>
      <w:r w:rsidR="00C20ECB">
        <w:t xml:space="preserve"> has 70,000 A&amp;E attendees, 12</w:t>
      </w:r>
      <w:r w:rsidR="00702FE2">
        <w:t>,000 of whic</w:t>
      </w:r>
      <w:r>
        <w:t>h are children, 202,000</w:t>
      </w:r>
      <w:r w:rsidR="00204E28">
        <w:t xml:space="preserve"> </w:t>
      </w:r>
      <w:r>
        <w:t>OPD attendees,</w:t>
      </w:r>
      <w:r w:rsidR="00702FE2">
        <w:t xml:space="preserve"> </w:t>
      </w:r>
      <w:r>
        <w:t xml:space="preserve">20,000 </w:t>
      </w:r>
      <w:r w:rsidR="00702FE2">
        <w:t>Emergen</w:t>
      </w:r>
      <w:r>
        <w:t>cy Admissions</w:t>
      </w:r>
      <w:r w:rsidR="00204E28">
        <w:t>. With t</w:t>
      </w:r>
      <w:r w:rsidR="009C02A0">
        <w:t xml:space="preserve">he </w:t>
      </w:r>
      <w:r w:rsidR="00204E28">
        <w:t>estimated national increase in a</w:t>
      </w:r>
      <w:r w:rsidR="009C02A0">
        <w:t>cute admissions of 3-5% per annum</w:t>
      </w:r>
      <w:r w:rsidR="00204E28">
        <w:t xml:space="preserve">, </w:t>
      </w:r>
      <w:r w:rsidR="009C02A0">
        <w:t xml:space="preserve">it would be inconceivable that this </w:t>
      </w:r>
      <w:r w:rsidR="00776816">
        <w:t xml:space="preserve">clinical </w:t>
      </w:r>
      <w:r w:rsidR="009C02A0">
        <w:t>capacity</w:t>
      </w:r>
      <w:r w:rsidR="00776816">
        <w:t xml:space="preserve"> at GEH,</w:t>
      </w:r>
      <w:r w:rsidR="009C02A0">
        <w:t xml:space="preserve"> </w:t>
      </w:r>
      <w:r w:rsidR="00776816">
        <w:t>efficient and cost effective as it is</w:t>
      </w:r>
      <w:r w:rsidR="003577CF">
        <w:t>,</w:t>
      </w:r>
      <w:r w:rsidR="00776816">
        <w:t xml:space="preserve"> could be</w:t>
      </w:r>
      <w:r w:rsidR="009C02A0">
        <w:t xml:space="preserve"> absorbed at UHCW</w:t>
      </w:r>
      <w:r w:rsidR="00776816">
        <w:t>.</w:t>
      </w:r>
      <w:r>
        <w:rPr>
          <w:color w:val="FF0000"/>
        </w:rPr>
        <w:t xml:space="preserve"> </w:t>
      </w:r>
    </w:p>
    <w:p w:rsidR="003044D8" w:rsidRPr="009C48FA" w:rsidRDefault="00EE47DB" w:rsidP="006C79A5">
      <w:pPr>
        <w:jc w:val="both"/>
        <w:rPr>
          <w:color w:val="FF0000"/>
        </w:rPr>
      </w:pPr>
      <w:r>
        <w:t>UHCW is between 8-15</w:t>
      </w:r>
      <w:r w:rsidR="00702FE2">
        <w:t xml:space="preserve"> miles </w:t>
      </w:r>
      <w:r w:rsidR="00776816">
        <w:t xml:space="preserve">further </w:t>
      </w:r>
      <w:r w:rsidR="00204E28">
        <w:t>travel for</w:t>
      </w:r>
      <w:r w:rsidR="00776816">
        <w:t xml:space="preserve"> patients,</w:t>
      </w:r>
      <w:r w:rsidR="00702FE2">
        <w:t xml:space="preserve"> </w:t>
      </w:r>
      <w:r w:rsidR="00776816">
        <w:t xml:space="preserve">with </w:t>
      </w:r>
      <w:r w:rsidR="00702FE2">
        <w:t>poor transport links from the North</w:t>
      </w:r>
      <w:r w:rsidR="00776816">
        <w:t xml:space="preserve"> and this would be an extremely </w:t>
      </w:r>
      <w:r w:rsidR="00702FE2">
        <w:t xml:space="preserve">heavy burden on </w:t>
      </w:r>
      <w:r w:rsidR="003577CF">
        <w:t xml:space="preserve">an </w:t>
      </w:r>
      <w:r w:rsidR="00702FE2">
        <w:t>already eco</w:t>
      </w:r>
      <w:r w:rsidR="00776816">
        <w:t xml:space="preserve">nomically challenged community and would lead to poorer patient </w:t>
      </w:r>
      <w:r w:rsidR="00204E28">
        <w:t>outcomes and</w:t>
      </w:r>
      <w:r w:rsidR="00776816">
        <w:t xml:space="preserve"> experience at much higher cost.</w:t>
      </w:r>
      <w:r w:rsidR="009C48FA">
        <w:rPr>
          <w:color w:val="FF0000"/>
        </w:rPr>
        <w:t xml:space="preserve"> </w:t>
      </w:r>
      <w:r w:rsidR="003577CF">
        <w:t>We feel that our Trust E</w:t>
      </w:r>
      <w:r w:rsidR="005A4B02">
        <w:t xml:space="preserve">xecutive team and Board </w:t>
      </w:r>
      <w:r w:rsidR="00204E28">
        <w:t>are</w:t>
      </w:r>
      <w:r w:rsidR="005A4B02">
        <w:t xml:space="preserve"> working closely with SHA and Local CCG to ensure the best clinical outcomes and sustainable health economy long term for our patients. The PCT </w:t>
      </w:r>
      <w:r w:rsidR="00266A9B">
        <w:t xml:space="preserve">cluster </w:t>
      </w:r>
      <w:r w:rsidR="005A4B02">
        <w:t xml:space="preserve">and </w:t>
      </w:r>
      <w:r w:rsidR="00204E28">
        <w:t>its</w:t>
      </w:r>
      <w:r w:rsidR="005A4B02">
        <w:t xml:space="preserve"> officers are yet to buy into this vision</w:t>
      </w:r>
      <w:r w:rsidR="00266A9B">
        <w:t xml:space="preserve"> and appear to have interests other than those of our local </w:t>
      </w:r>
      <w:r w:rsidR="00266A9B">
        <w:lastRenderedPageBreak/>
        <w:t>population in North Warwickshire</w:t>
      </w:r>
      <w:r w:rsidR="005A4B02">
        <w:t>.</w:t>
      </w:r>
      <w:r w:rsidR="00266A9B" w:rsidRPr="00266A9B">
        <w:t xml:space="preserve"> </w:t>
      </w:r>
      <w:r w:rsidR="00266A9B">
        <w:t>We would appreciate the opportunity to enlighten your readership with respect to the current situation in Coventry and Warwickshire a</w:t>
      </w:r>
      <w:r w:rsidR="003577CF">
        <w:t xml:space="preserve">s seen </w:t>
      </w:r>
      <w:r w:rsidR="00266A9B">
        <w:t xml:space="preserve">by local clinicians who have the interests of their local population at heart. </w:t>
      </w:r>
    </w:p>
    <w:sectPr w:rsidR="003044D8" w:rsidRPr="009C48FA" w:rsidSect="0083254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720"/>
  <w:characterSpacingControl w:val="doNotCompress"/>
  <w:compat>
    <w:compatSetting w:name="compatibilityMode" w:uri="http://schemas.microsoft.com/office/word" w:val="12"/>
  </w:compat>
  <w:rsids>
    <w:rsidRoot w:val="00366102"/>
    <w:rsid w:val="00024A18"/>
    <w:rsid w:val="000C204B"/>
    <w:rsid w:val="0018071C"/>
    <w:rsid w:val="001D51AC"/>
    <w:rsid w:val="00204E28"/>
    <w:rsid w:val="00266A9B"/>
    <w:rsid w:val="00282E2A"/>
    <w:rsid w:val="002A7B21"/>
    <w:rsid w:val="002B162F"/>
    <w:rsid w:val="002B7054"/>
    <w:rsid w:val="002E1F85"/>
    <w:rsid w:val="003044D8"/>
    <w:rsid w:val="003577CF"/>
    <w:rsid w:val="00366102"/>
    <w:rsid w:val="00381876"/>
    <w:rsid w:val="003D5D2B"/>
    <w:rsid w:val="004D0C91"/>
    <w:rsid w:val="004E5E29"/>
    <w:rsid w:val="004E6ABA"/>
    <w:rsid w:val="005A4B02"/>
    <w:rsid w:val="005E6851"/>
    <w:rsid w:val="005E7149"/>
    <w:rsid w:val="00647EE7"/>
    <w:rsid w:val="006B5BD0"/>
    <w:rsid w:val="006C79A5"/>
    <w:rsid w:val="00702FE2"/>
    <w:rsid w:val="00730636"/>
    <w:rsid w:val="00776816"/>
    <w:rsid w:val="007A7C97"/>
    <w:rsid w:val="008130F6"/>
    <w:rsid w:val="00822F1F"/>
    <w:rsid w:val="00832542"/>
    <w:rsid w:val="00902E09"/>
    <w:rsid w:val="009C02A0"/>
    <w:rsid w:val="009C48FA"/>
    <w:rsid w:val="009F75FC"/>
    <w:rsid w:val="00A063CC"/>
    <w:rsid w:val="00A11065"/>
    <w:rsid w:val="00A22ECA"/>
    <w:rsid w:val="00A2377A"/>
    <w:rsid w:val="00A252D6"/>
    <w:rsid w:val="00A36C65"/>
    <w:rsid w:val="00AE0E6B"/>
    <w:rsid w:val="00B04AB5"/>
    <w:rsid w:val="00B17B39"/>
    <w:rsid w:val="00B5325F"/>
    <w:rsid w:val="00B929B5"/>
    <w:rsid w:val="00C20ECB"/>
    <w:rsid w:val="00C96ED7"/>
    <w:rsid w:val="00DB26E9"/>
    <w:rsid w:val="00DE46A9"/>
    <w:rsid w:val="00E241A5"/>
    <w:rsid w:val="00EA45A2"/>
    <w:rsid w:val="00EE47DB"/>
    <w:rsid w:val="00EE72C2"/>
    <w:rsid w:val="00F0301A"/>
    <w:rsid w:val="00F10BD3"/>
    <w:rsid w:val="00F36AD0"/>
    <w:rsid w:val="00F42C26"/>
    <w:rsid w:val="00F70DFE"/>
    <w:rsid w:val="00FD7E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542"/>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1133</Words>
  <Characters>6463</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Handslip Peter</dc:creator>
  <cp:keywords/>
  <dc:description/>
  <cp:lastModifiedBy>David Williams</cp:lastModifiedBy>
  <cp:revision>3</cp:revision>
  <cp:lastPrinted>2012-10-30T08:52:00Z</cp:lastPrinted>
  <dcterms:created xsi:type="dcterms:W3CDTF">2012-11-01T10:55:00Z</dcterms:created>
  <dcterms:modified xsi:type="dcterms:W3CDTF">2012-11-14T16:37:00Z</dcterms:modified>
</cp:coreProperties>
</file>