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F0" w:rsidRPr="00FB370A" w:rsidRDefault="00EF0EF0" w:rsidP="00EF0EF0">
      <w:pPr>
        <w:keepNext/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EF0EF0" w:rsidTr="00C532AA">
        <w:tc>
          <w:tcPr>
            <w:tcW w:w="4621" w:type="dxa"/>
          </w:tcPr>
          <w:p w:rsidR="00EF0EF0" w:rsidRDefault="00EF0EF0" w:rsidP="00C532AA">
            <w:pPr>
              <w:jc w:val="left"/>
            </w:pPr>
            <w:r w:rsidRPr="00F9289E">
              <w:rPr>
                <w:noProof/>
                <w:lang w:eastAsia="en-GB"/>
              </w:rPr>
              <w:drawing>
                <wp:inline distT="0" distB="0" distL="0" distR="0" wp14:anchorId="227321B2" wp14:editId="35E06622">
                  <wp:extent cx="2843420" cy="2358228"/>
                  <wp:effectExtent l="19050" t="0" r="14080" b="3972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EF0EF0" w:rsidRDefault="00EF0EF0" w:rsidP="00C532AA">
            <w:pPr>
              <w:jc w:val="left"/>
            </w:pPr>
            <w:r w:rsidRPr="00F9289E">
              <w:rPr>
                <w:noProof/>
                <w:lang w:eastAsia="en-GB"/>
              </w:rPr>
              <w:drawing>
                <wp:inline distT="0" distB="0" distL="0" distR="0" wp14:anchorId="7CBAF03A" wp14:editId="2A9EE505">
                  <wp:extent cx="2843420" cy="2358228"/>
                  <wp:effectExtent l="19050" t="0" r="14080" b="3972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EF0EF0" w:rsidRPr="00F9289E" w:rsidTr="00C532AA">
        <w:tc>
          <w:tcPr>
            <w:tcW w:w="4621" w:type="dxa"/>
          </w:tcPr>
          <w:p w:rsidR="00EF0EF0" w:rsidRPr="00F9289E" w:rsidRDefault="00EF0EF0" w:rsidP="00C532AA">
            <w:pPr>
              <w:pStyle w:val="Caption"/>
            </w:pPr>
            <w:bookmarkStart w:id="0" w:name="_Ref326162576"/>
            <w:bookmarkStart w:id="1" w:name="_Toc330393835"/>
            <w:bookmarkStart w:id="2" w:name="_Toc330393853"/>
            <w:bookmarkStart w:id="3" w:name="_Toc331413447"/>
            <w:bookmarkStart w:id="4" w:name="_Toc331413466"/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bookmarkEnd w:id="0"/>
            <w:r>
              <w:t xml:space="preserve"> – Job Categories</w:t>
            </w:r>
            <w:bookmarkEnd w:id="1"/>
            <w:bookmarkEnd w:id="2"/>
            <w:bookmarkEnd w:id="3"/>
            <w:bookmarkEnd w:id="4"/>
          </w:p>
        </w:tc>
        <w:tc>
          <w:tcPr>
            <w:tcW w:w="4621" w:type="dxa"/>
          </w:tcPr>
          <w:p w:rsidR="00EF0EF0" w:rsidRPr="00F9289E" w:rsidRDefault="00EF0EF0" w:rsidP="00C532AA">
            <w:pPr>
              <w:pStyle w:val="Caption"/>
            </w:pPr>
            <w:bookmarkStart w:id="5" w:name="_Ref325963954"/>
            <w:bookmarkStart w:id="6" w:name="_Toc330393836"/>
            <w:bookmarkStart w:id="7" w:name="_Toc330393854"/>
            <w:bookmarkStart w:id="8" w:name="_Toc331413448"/>
            <w:bookmarkStart w:id="9" w:name="_Toc331413467"/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bookmarkEnd w:id="5"/>
            <w:r>
              <w:t xml:space="preserve"> – Age Distribution (%)</w:t>
            </w:r>
            <w:bookmarkEnd w:id="6"/>
            <w:bookmarkEnd w:id="7"/>
            <w:bookmarkEnd w:id="8"/>
            <w:bookmarkEnd w:id="9"/>
          </w:p>
        </w:tc>
      </w:tr>
    </w:tbl>
    <w:p w:rsidR="00EF0EF0" w:rsidRDefault="00EF0EF0" w:rsidP="00EF0EF0">
      <w:pPr>
        <w:keepNext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746"/>
      </w:tblGrid>
      <w:tr w:rsidR="00EF0EF0" w:rsidTr="00C532AA">
        <w:tc>
          <w:tcPr>
            <w:tcW w:w="4621" w:type="dxa"/>
          </w:tcPr>
          <w:p w:rsidR="00EF0EF0" w:rsidRDefault="00EF0EF0" w:rsidP="00C532AA">
            <w:pPr>
              <w:keepNext/>
              <w:jc w:val="left"/>
            </w:pPr>
            <w:r w:rsidRPr="00571EDD">
              <w:rPr>
                <w:noProof/>
                <w:lang w:eastAsia="en-GB"/>
              </w:rPr>
              <w:drawing>
                <wp:inline distT="0" distB="0" distL="0" distR="0" wp14:anchorId="2CC4C5B6" wp14:editId="13E1A93E">
                  <wp:extent cx="2626964" cy="2358864"/>
                  <wp:effectExtent l="19050" t="0" r="20986" b="3336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EF0EF0" w:rsidRDefault="00EF0EF0" w:rsidP="00C532AA">
            <w:pPr>
              <w:keepNext/>
              <w:jc w:val="left"/>
            </w:pPr>
            <w:r w:rsidRPr="00F9289E">
              <w:rPr>
                <w:noProof/>
                <w:lang w:eastAsia="en-GB"/>
              </w:rPr>
              <w:drawing>
                <wp:inline distT="0" distB="0" distL="0" distR="0" wp14:anchorId="532665FF" wp14:editId="0323C381">
                  <wp:extent cx="2843420" cy="2358228"/>
                  <wp:effectExtent l="19050" t="0" r="14080" b="3972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EF0EF0" w:rsidTr="00C532AA">
        <w:tc>
          <w:tcPr>
            <w:tcW w:w="4621" w:type="dxa"/>
          </w:tcPr>
          <w:p w:rsidR="00EF0EF0" w:rsidRPr="00F9289E" w:rsidRDefault="00EF0EF0" w:rsidP="00C532AA">
            <w:pPr>
              <w:pStyle w:val="Caption"/>
              <w:keepNext/>
            </w:pPr>
            <w:bookmarkStart w:id="10" w:name="_Ref326162543"/>
            <w:bookmarkStart w:id="11" w:name="_Toc330393837"/>
            <w:bookmarkStart w:id="12" w:name="_Toc330393855"/>
            <w:bookmarkStart w:id="13" w:name="_Toc331413449"/>
            <w:bookmarkStart w:id="14" w:name="_Toc331413468"/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  <w:bookmarkEnd w:id="10"/>
            <w:r>
              <w:t xml:space="preserve"> – Frequency of Work Travel (%)</w:t>
            </w:r>
            <w:bookmarkEnd w:id="11"/>
            <w:bookmarkEnd w:id="12"/>
            <w:bookmarkEnd w:id="13"/>
            <w:bookmarkEnd w:id="14"/>
          </w:p>
        </w:tc>
        <w:tc>
          <w:tcPr>
            <w:tcW w:w="4621" w:type="dxa"/>
          </w:tcPr>
          <w:p w:rsidR="00EF0EF0" w:rsidRPr="00F9289E" w:rsidRDefault="00EF0EF0" w:rsidP="00C532AA">
            <w:pPr>
              <w:pStyle w:val="Caption"/>
              <w:keepNext/>
            </w:pPr>
            <w:bookmarkStart w:id="15" w:name="_Ref326072660"/>
            <w:bookmarkStart w:id="16" w:name="_Ref328058707"/>
            <w:bookmarkStart w:id="17" w:name="_Toc330393838"/>
            <w:bookmarkStart w:id="18" w:name="_Toc330393856"/>
            <w:bookmarkStart w:id="19" w:name="_Toc331413450"/>
            <w:bookmarkStart w:id="20" w:name="_Toc331413469"/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  <w:bookmarkEnd w:id="15"/>
            <w:r>
              <w:t xml:space="preserve"> – Main Mode for Work Travel (%)</w:t>
            </w:r>
            <w:bookmarkEnd w:id="16"/>
            <w:bookmarkEnd w:id="17"/>
            <w:bookmarkEnd w:id="18"/>
            <w:bookmarkEnd w:id="19"/>
            <w:bookmarkEnd w:id="20"/>
          </w:p>
        </w:tc>
      </w:tr>
    </w:tbl>
    <w:p w:rsidR="00EF0EF0" w:rsidRDefault="00EF0EF0" w:rsidP="00EF0EF0">
      <w:pPr>
        <w:keepNext/>
        <w:jc w:val="left"/>
      </w:pPr>
    </w:p>
    <w:p w:rsidR="00EF0EF0" w:rsidRDefault="00EF0EF0" w:rsidP="00EF0EF0">
      <w:pPr>
        <w:jc w:val="left"/>
      </w:pPr>
      <w:r>
        <w:t>.</w:t>
      </w:r>
      <w:r>
        <w:rPr>
          <w:noProof/>
          <w:lang w:eastAsia="en-GB"/>
        </w:rPr>
        <w:drawing>
          <wp:inline distT="0" distB="0" distL="0" distR="0" wp14:anchorId="0E0FD381" wp14:editId="1031B2B7">
            <wp:extent cx="5497475" cy="1879916"/>
            <wp:effectExtent l="0" t="0" r="0" b="0"/>
            <wp:docPr id="7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0EF0" w:rsidRDefault="00EF0EF0" w:rsidP="00EF0EF0">
      <w:pPr>
        <w:pStyle w:val="Caption"/>
        <w:rPr>
          <w:i/>
        </w:rPr>
      </w:pPr>
      <w:bookmarkStart w:id="21" w:name="_Ref329268744"/>
      <w:bookmarkStart w:id="22" w:name="_Toc330393848"/>
      <w:bookmarkStart w:id="23" w:name="_Toc330393866"/>
      <w:bookmarkStart w:id="24" w:name="_Toc331413460"/>
      <w:bookmarkStart w:id="25" w:name="_Toc331413479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21"/>
      <w:r>
        <w:t xml:space="preserve"> Agreement with the Statement: ‘</w:t>
      </w:r>
      <w:r w:rsidRPr="00872FC1">
        <w:rPr>
          <w:i/>
        </w:rPr>
        <w:t>People should be able to use their cars as much as they like, even if it causes damage to the environment’</w:t>
      </w:r>
      <w:bookmarkEnd w:id="22"/>
      <w:bookmarkEnd w:id="23"/>
      <w:bookmarkEnd w:id="24"/>
      <w:bookmarkEnd w:id="25"/>
    </w:p>
    <w:p w:rsidR="00EF0EF0" w:rsidRDefault="00EF0EF0" w:rsidP="00EF0EF0">
      <w:pPr>
        <w:rPr>
          <w:lang w:eastAsia="en-US"/>
        </w:rPr>
      </w:pPr>
    </w:p>
    <w:p w:rsidR="00EF0EF0" w:rsidRPr="00EF0EF0" w:rsidRDefault="00EF0EF0" w:rsidP="00EF0EF0">
      <w:pPr>
        <w:rPr>
          <w:lang w:eastAsia="en-US"/>
        </w:rPr>
      </w:pPr>
      <w:r>
        <w:rPr>
          <w:lang w:eastAsia="en-US"/>
        </w:rPr>
        <w:t xml:space="preserve">Source: </w:t>
      </w:r>
      <w:r w:rsidRPr="00FB370A">
        <w:rPr>
          <w:rFonts w:ascii="Times New Roman" w:hAnsi="Times New Roman" w:cs="Times New Roman"/>
          <w:sz w:val="24"/>
          <w:szCs w:val="24"/>
        </w:rPr>
        <w:t>University of the West of England</w:t>
      </w:r>
      <w:bookmarkStart w:id="26" w:name="_GoBack"/>
      <w:bookmarkEnd w:id="26"/>
    </w:p>
    <w:p w:rsidR="00EF0EF0" w:rsidRPr="00602795" w:rsidRDefault="00EF0EF0" w:rsidP="00EF0EF0">
      <w:pPr>
        <w:keepNext/>
        <w:jc w:val="left"/>
      </w:pPr>
    </w:p>
    <w:p w:rsidR="0043202D" w:rsidRDefault="0043202D"/>
    <w:sectPr w:rsidR="0043202D" w:rsidSect="001A0333">
      <w:headerReference w:type="even" r:id="rId10"/>
      <w:footerReference w:type="even" r:id="rId11"/>
      <w:pgSz w:w="11907" w:h="16840" w:code="9"/>
      <w:pgMar w:top="1440" w:right="1440" w:bottom="1440" w:left="1440" w:header="567" w:footer="851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795" w:rsidRDefault="00EF0EF0">
    <w:pPr>
      <w:pStyle w:val="Footer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795" w:rsidRPr="001A0333" w:rsidRDefault="00EF0EF0" w:rsidP="001A0333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D0"/>
    <w:rsid w:val="0043202D"/>
    <w:rsid w:val="007852E0"/>
    <w:rsid w:val="008810EA"/>
    <w:rsid w:val="00BF43D0"/>
    <w:rsid w:val="00E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F0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0EF0"/>
    <w:pPr>
      <w:tabs>
        <w:tab w:val="center" w:pos="4153"/>
        <w:tab w:val="right" w:pos="8306"/>
      </w:tabs>
      <w:spacing w:before="0"/>
      <w:jc w:val="right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F0EF0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EF0EF0"/>
    <w:pPr>
      <w:tabs>
        <w:tab w:val="center" w:pos="4153"/>
        <w:tab w:val="right" w:pos="8306"/>
      </w:tabs>
      <w:spacing w:before="0"/>
      <w:jc w:val="right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F0EF0"/>
    <w:rPr>
      <w:rFonts w:ascii="Arial" w:eastAsia="Times New Roman" w:hAnsi="Arial" w:cs="Arial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EF0EF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F0EF0"/>
    <w:pPr>
      <w:spacing w:before="0" w:after="200"/>
      <w:jc w:val="left"/>
    </w:pPr>
    <w:rPr>
      <w:rFonts w:eastAsiaTheme="minorHAnsi"/>
      <w:b/>
      <w:bCs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EF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EF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F0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0EF0"/>
    <w:pPr>
      <w:tabs>
        <w:tab w:val="center" w:pos="4153"/>
        <w:tab w:val="right" w:pos="8306"/>
      </w:tabs>
      <w:spacing w:before="0"/>
      <w:jc w:val="right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F0EF0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EF0EF0"/>
    <w:pPr>
      <w:tabs>
        <w:tab w:val="center" w:pos="4153"/>
        <w:tab w:val="right" w:pos="8306"/>
      </w:tabs>
      <w:spacing w:before="0"/>
      <w:jc w:val="right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F0EF0"/>
    <w:rPr>
      <w:rFonts w:ascii="Arial" w:eastAsia="Times New Roman" w:hAnsi="Arial" w:cs="Arial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EF0EF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F0EF0"/>
    <w:pPr>
      <w:spacing w:before="0" w:after="200"/>
      <w:jc w:val="left"/>
    </w:pPr>
    <w:rPr>
      <w:rFonts w:eastAsiaTheme="minorHAnsi"/>
      <w:b/>
      <w:bCs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EF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EF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oter" Target="footer1.xml"/><Relationship Id="rId5" Type="http://schemas.openxmlformats.org/officeDocument/2006/relationships/chart" Target="charts/chart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Sheet1!$A$2:$A$6</c:f>
              <c:strCache>
                <c:ptCount val="5"/>
                <c:pt idx="0">
                  <c:v>Administrative</c:v>
                </c:pt>
                <c:pt idx="1">
                  <c:v>Nursing</c:v>
                </c:pt>
                <c:pt idx="2">
                  <c:v>Medical</c:v>
                </c:pt>
                <c:pt idx="3">
                  <c:v>Allied Health</c:v>
                </c:pt>
                <c:pt idx="4">
                  <c:v>Other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0.32026143790849682</c:v>
                </c:pt>
                <c:pt idx="1">
                  <c:v>0.34313725490196079</c:v>
                </c:pt>
                <c:pt idx="2">
                  <c:v>6.5359477124183593E-2</c:v>
                </c:pt>
                <c:pt idx="3">
                  <c:v>0.14379084967320271</c:v>
                </c:pt>
                <c:pt idx="4">
                  <c:v>0.12745098039215691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&lt; 25</c:v>
                </c:pt>
                <c:pt idx="1">
                  <c:v>25 - 34</c:v>
                </c:pt>
                <c:pt idx="2">
                  <c:v>35 - 44</c:v>
                </c:pt>
                <c:pt idx="3">
                  <c:v>45 - 59</c:v>
                </c:pt>
                <c:pt idx="4">
                  <c:v>Over 59</c:v>
                </c:pt>
              </c:strCache>
            </c:strRef>
          </c:cat>
          <c:val>
            <c:numRef>
              <c:f>Sheet1!$B$2:$B$6</c:f>
              <c:numCache>
                <c:formatCode>0</c:formatCode>
                <c:ptCount val="5"/>
                <c:pt idx="0">
                  <c:v>5.6</c:v>
                </c:pt>
                <c:pt idx="1">
                  <c:v>22.2</c:v>
                </c:pt>
                <c:pt idx="2">
                  <c:v>28.1</c:v>
                </c:pt>
                <c:pt idx="3">
                  <c:v>39.5</c:v>
                </c:pt>
                <c:pt idx="4">
                  <c:v>4.5999999999999996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01755136"/>
        <c:axId val="101753600"/>
      </c:barChart>
      <c:valAx>
        <c:axId val="101753600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01755136"/>
        <c:crosses val="autoZero"/>
        <c:crossBetween val="between"/>
      </c:valAx>
      <c:catAx>
        <c:axId val="101755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0175360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3 + per week</c:v>
                </c:pt>
                <c:pt idx="1">
                  <c:v>1 - 2 per week</c:v>
                </c:pt>
                <c:pt idx="2">
                  <c:v>&gt; twice a month</c:v>
                </c:pt>
                <c:pt idx="3">
                  <c:v>1 - 2 per month</c:v>
                </c:pt>
                <c:pt idx="4">
                  <c:v>&gt; twice a year</c:v>
                </c:pt>
                <c:pt idx="5">
                  <c:v>1 - 2 per year</c:v>
                </c:pt>
                <c:pt idx="6">
                  <c:v>less or never</c:v>
                </c:pt>
              </c:strCache>
            </c:strRef>
          </c:cat>
          <c:val>
            <c:numRef>
              <c:f>Sheet1!$B$2:$B$8</c:f>
              <c:numCache>
                <c:formatCode>####</c:formatCode>
                <c:ptCount val="7"/>
                <c:pt idx="0">
                  <c:v>37.58169934640523</c:v>
                </c:pt>
                <c:pt idx="1">
                  <c:v>14.705882352941176</c:v>
                </c:pt>
                <c:pt idx="2">
                  <c:v>7.1895424836602064</c:v>
                </c:pt>
                <c:pt idx="3">
                  <c:v>9.8039215686274517</c:v>
                </c:pt>
                <c:pt idx="4">
                  <c:v>10.78431372549001</c:v>
                </c:pt>
                <c:pt idx="5">
                  <c:v>10.457516339869496</c:v>
                </c:pt>
                <c:pt idx="6">
                  <c:v>9.4771241830065289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1118720"/>
        <c:axId val="121112832"/>
      </c:barChart>
      <c:valAx>
        <c:axId val="121112832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121118720"/>
        <c:crosses val="autoZero"/>
        <c:crossBetween val="between"/>
      </c:valAx>
      <c:catAx>
        <c:axId val="121118720"/>
        <c:scaling>
          <c:orientation val="minMax"/>
        </c:scaling>
        <c:delete val="0"/>
        <c:axPos val="b"/>
        <c:majorTickMark val="out"/>
        <c:minorTickMark val="none"/>
        <c:tickLblPos val="nextTo"/>
        <c:crossAx val="12111283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Survey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00FF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CC00FF"/>
              </a:solidFill>
            </c:spPr>
          </c:dPt>
          <c:dPt>
            <c:idx val="6"/>
            <c:invertIfNegative val="0"/>
            <c:bubble3D val="0"/>
            <c:spPr>
              <a:solidFill>
                <a:prstClr val="black"/>
              </a:solidFill>
            </c:spPr>
          </c:dPt>
          <c:cat>
            <c:strRef>
              <c:f>Sheet1!$A$2:$A$8</c:f>
              <c:strCache>
                <c:ptCount val="7"/>
                <c:pt idx="0">
                  <c:v>Own car</c:v>
                </c:pt>
                <c:pt idx="1">
                  <c:v>Own bike</c:v>
                </c:pt>
                <c:pt idx="2">
                  <c:v>On foot</c:v>
                </c:pt>
                <c:pt idx="3">
                  <c:v>Bus/train</c:v>
                </c:pt>
                <c:pt idx="4">
                  <c:v>Pool Car</c:v>
                </c:pt>
                <c:pt idx="5">
                  <c:v>Elec bike</c:v>
                </c:pt>
                <c:pt idx="6">
                  <c:v>Other</c:v>
                </c:pt>
              </c:strCache>
            </c:strRef>
          </c:cat>
          <c:val>
            <c:numRef>
              <c:f>Sheet1!$B$2:$B$8</c:f>
              <c:numCache>
                <c:formatCode>####</c:formatCode>
                <c:ptCount val="7"/>
                <c:pt idx="0">
                  <c:v>59.79020979021</c:v>
                </c:pt>
                <c:pt idx="1">
                  <c:v>15.034965034965035</c:v>
                </c:pt>
                <c:pt idx="2">
                  <c:v>5.9440559440559255</c:v>
                </c:pt>
                <c:pt idx="3">
                  <c:v>5.5944055944055755</c:v>
                </c:pt>
                <c:pt idx="4">
                  <c:v>6.6433566433566416</c:v>
                </c:pt>
                <c:pt idx="5">
                  <c:v>1.7482517482517483</c:v>
                </c:pt>
                <c:pt idx="6">
                  <c:v>6.9930069930069862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5841792"/>
        <c:axId val="125831808"/>
      </c:barChart>
      <c:valAx>
        <c:axId val="125831808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125841792"/>
        <c:crosses val="autoZero"/>
        <c:crossBetween val="between"/>
      </c:valAx>
      <c:catAx>
        <c:axId val="125841792"/>
        <c:scaling>
          <c:orientation val="minMax"/>
        </c:scaling>
        <c:delete val="0"/>
        <c:axPos val="b"/>
        <c:numFmt formatCode="####.0" sourceLinked="1"/>
        <c:majorTickMark val="out"/>
        <c:minorTickMark val="none"/>
        <c:tickLblPos val="nextTo"/>
        <c:crossAx val="12583180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Sheet1!$A$2:$A$3</c:f>
              <c:strCache>
                <c:ptCount val="2"/>
                <c:pt idx="0">
                  <c:v>British Social Attitude Survey</c:v>
                </c:pt>
                <c:pt idx="1">
                  <c:v>Sample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0.33000000000000074</c:v>
                </c:pt>
                <c:pt idx="1">
                  <c:v>0.67434210526315785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Neither Agree nor Disagree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Sheet1!$A$2:$A$3</c:f>
              <c:strCache>
                <c:ptCount val="2"/>
                <c:pt idx="0">
                  <c:v>British Social Attitude Survey</c:v>
                </c:pt>
                <c:pt idx="1">
                  <c:v>Sample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0.36000000000000032</c:v>
                </c:pt>
                <c:pt idx="1">
                  <c:v>0.14802631578947401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rgbClr val="009900"/>
            </a:solidFill>
          </c:spPr>
          <c:invertIfNegative val="0"/>
          <c:cat>
            <c:strRef>
              <c:f>Sheet1!$A$2:$A$3</c:f>
              <c:strCache>
                <c:ptCount val="2"/>
                <c:pt idx="0">
                  <c:v>British Social Attitude Survey</c:v>
                </c:pt>
                <c:pt idx="1">
                  <c:v>Sample</c:v>
                </c:pt>
              </c:strCache>
            </c:strRef>
          </c:cat>
          <c:val>
            <c:numRef>
              <c:f>Sheet1!$D$2:$D$3</c:f>
              <c:numCache>
                <c:formatCode>0%</c:formatCode>
                <c:ptCount val="2"/>
                <c:pt idx="0">
                  <c:v>0.27</c:v>
                </c:pt>
                <c:pt idx="1">
                  <c:v>0.17763157894736842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25856384"/>
        <c:axId val="125862272"/>
      </c:barChart>
      <c:catAx>
        <c:axId val="12585638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25862272"/>
        <c:crosses val="autoZero"/>
        <c:auto val="1"/>
        <c:lblAlgn val="ctr"/>
        <c:lblOffset val="100"/>
        <c:noMultiLvlLbl val="0"/>
      </c:catAx>
      <c:valAx>
        <c:axId val="125862272"/>
        <c:scaling>
          <c:orientation val="minMax"/>
          <c:max val="1"/>
        </c:scaling>
        <c:delete val="0"/>
        <c:axPos val="b"/>
        <c:numFmt formatCode="0%" sourceLinked="1"/>
        <c:majorTickMark val="none"/>
        <c:minorTickMark val="none"/>
        <c:tickLblPos val="nextTo"/>
        <c:crossAx val="1258563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2</cp:revision>
  <dcterms:created xsi:type="dcterms:W3CDTF">2012-11-05T09:44:00Z</dcterms:created>
  <dcterms:modified xsi:type="dcterms:W3CDTF">2012-11-05T09:45:00Z</dcterms:modified>
</cp:coreProperties>
</file>