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E7" w:rsidRPr="004A2859" w:rsidRDefault="004A2859" w:rsidP="00263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Integrated care for older p</w:t>
      </w:r>
      <w:r w:rsidR="00FF03E7" w:rsidRPr="004A2859">
        <w:rPr>
          <w:rFonts w:ascii="Times New Roman" w:hAnsi="Times New Roman"/>
          <w:sz w:val="24"/>
          <w:szCs w:val="24"/>
        </w:rPr>
        <w:t xml:space="preserve">eople </w:t>
      </w:r>
      <w:r w:rsidR="004E2349" w:rsidRPr="004A2859">
        <w:rPr>
          <w:rFonts w:ascii="Times New Roman" w:hAnsi="Times New Roman"/>
          <w:sz w:val="24"/>
          <w:szCs w:val="24"/>
        </w:rPr>
        <w:t xml:space="preserve">in South Warwickshire </w:t>
      </w:r>
    </w:p>
    <w:p w:rsidR="00FF03E7" w:rsidRPr="004A2859" w:rsidRDefault="00FF03E7" w:rsidP="00263AE8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FF03E7" w:rsidRPr="004A2859" w:rsidRDefault="00FF03E7" w:rsidP="00263AE8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E63FC1" w:rsidRPr="004A2859" w:rsidRDefault="00E63FC1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FF03E7" w:rsidRDefault="007020A0" w:rsidP="008D5A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</w:t>
      </w:r>
      <w:r w:rsidR="001E384F" w:rsidRPr="004A2859">
        <w:rPr>
          <w:rFonts w:ascii="Times New Roman" w:hAnsi="Times New Roman"/>
          <w:sz w:val="24"/>
          <w:szCs w:val="24"/>
        </w:rPr>
        <w:t>:</w:t>
      </w:r>
      <w:r w:rsidR="00FF03E7" w:rsidRPr="004A2859">
        <w:rPr>
          <w:rFonts w:ascii="Times New Roman" w:hAnsi="Times New Roman"/>
          <w:sz w:val="24"/>
          <w:szCs w:val="24"/>
        </w:rPr>
        <w:t xml:space="preserve"> User experience of Early Interventio</w:t>
      </w:r>
      <w:r w:rsidR="008D5AA8" w:rsidRPr="004A2859">
        <w:rPr>
          <w:rFonts w:ascii="Times New Roman" w:hAnsi="Times New Roman"/>
          <w:sz w:val="24"/>
          <w:szCs w:val="24"/>
        </w:rPr>
        <w:t>n</w:t>
      </w:r>
    </w:p>
    <w:p w:rsidR="007F1BE7" w:rsidRDefault="007F1BE7" w:rsidP="008D5AA8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59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126"/>
      </w:tblGrid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User expectations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Most users thought the assessment was either better or about what they</w:t>
            </w: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gramEnd"/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it to be.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78.13%</w:t>
            </w: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Ease of use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Most users felt that the self-assessment was easy or very easy to complete.</w:t>
            </w: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87.51%</w:t>
            </w: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Completion time</w:t>
            </w: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Users were overwhelmingly content with the amount of time taken to look at those</w:t>
            </w: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proofErr w:type="gramEnd"/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that were of concern to them.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90.63%</w:t>
            </w:r>
          </w:p>
        </w:tc>
      </w:tr>
      <w:tr w:rsidR="007F1BE7" w:rsidRPr="004A2859" w:rsidTr="007F6C64">
        <w:trPr>
          <w:trHeight w:val="1366"/>
        </w:trPr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Responses to the questions</w:t>
            </w: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Most users felt that the questions covered all the main areas that concerned them about their health and wellbeing.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75.00%</w:t>
            </w: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5A5A5A"/>
                <w:sz w:val="24"/>
                <w:szCs w:val="24"/>
                <w:lang w:val="en-GB" w:bidi="th-TH"/>
              </w:rPr>
            </w:pPr>
            <w:r w:rsidRPr="004A2859">
              <w:rPr>
                <w:rFonts w:ascii="Times New Roman" w:hAnsi="Times New Roman" w:cs="Times New Roman"/>
                <w:i/>
                <w:iCs/>
                <w:color w:val="5A5A5A"/>
                <w:sz w:val="24"/>
                <w:szCs w:val="24"/>
                <w:lang w:val="en-GB" w:bidi="th-TH"/>
              </w:rPr>
              <w:br/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Attractiveness of the help and information service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Most users felt that the information given to them was either very or quite useful.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75.01%</w:t>
            </w: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Future potential and sustainability of the system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users said they would recommend it to people they knew.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75.00%</w:t>
            </w:r>
          </w:p>
        </w:tc>
      </w:tr>
      <w:tr w:rsidR="007F1BE7" w:rsidRPr="004A2859" w:rsidTr="007F6C64">
        <w:tc>
          <w:tcPr>
            <w:tcW w:w="8330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Others said they would consider recommending it.</w:t>
            </w:r>
            <w:r w:rsidRPr="004A2859">
              <w:rPr>
                <w:rFonts w:ascii="Times New Roman" w:hAnsi="Times New Roman" w:cs="Times New Roman"/>
                <w:i/>
                <w:iCs/>
                <w:color w:val="5A5A5A"/>
                <w:sz w:val="24"/>
                <w:szCs w:val="24"/>
                <w:lang w:bidi="th-TH"/>
              </w:rPr>
              <w:t>’</w:t>
            </w:r>
          </w:p>
        </w:tc>
        <w:tc>
          <w:tcPr>
            <w:tcW w:w="2126" w:type="dxa"/>
          </w:tcPr>
          <w:p w:rsidR="007F1BE7" w:rsidRPr="004A2859" w:rsidRDefault="007F1BE7" w:rsidP="007F6C6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21.88%</w:t>
            </w:r>
          </w:p>
        </w:tc>
      </w:tr>
    </w:tbl>
    <w:p w:rsidR="007F1BE7" w:rsidRDefault="007F1BE7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8D5AA8">
      <w:pPr>
        <w:pStyle w:val="NoSpacing"/>
        <w:rPr>
          <w:rFonts w:ascii="Times New Roman" w:hAnsi="Times New Roman"/>
          <w:sz w:val="24"/>
          <w:szCs w:val="24"/>
        </w:rPr>
      </w:pPr>
    </w:p>
    <w:p w:rsidR="004A2859" w:rsidRDefault="004A2859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7F1BE7" w:rsidRDefault="007F1B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7F1BE7" w:rsidRDefault="007F1B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7F1BE7" w:rsidRDefault="007F1B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7F1BE7" w:rsidRDefault="007F1B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7F1BE7" w:rsidRDefault="007F1BE7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A2859" w:rsidRDefault="004A2859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A2859" w:rsidRDefault="004A2859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7F1BE7" w:rsidRDefault="007F1BE7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7F1BE7" w:rsidRDefault="007F1BE7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7F1BE7" w:rsidRPr="004A2859" w:rsidRDefault="007F1B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CD79C3" w:rsidRPr="004A2859" w:rsidRDefault="00CD79C3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FF03E7" w:rsidRPr="007F1BE7" w:rsidRDefault="007020A0" w:rsidP="00C231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2</w:t>
      </w:r>
      <w:r w:rsidR="007F1BE7">
        <w:rPr>
          <w:rFonts w:ascii="Times New Roman" w:hAnsi="Times New Roman"/>
          <w:sz w:val="24"/>
          <w:szCs w:val="24"/>
        </w:rPr>
        <w:t>: Outcomes from community service re-d</w:t>
      </w:r>
      <w:r w:rsidR="00FF03E7" w:rsidRPr="007F1BE7">
        <w:rPr>
          <w:rFonts w:ascii="Times New Roman" w:hAnsi="Times New Roman"/>
          <w:sz w:val="24"/>
          <w:szCs w:val="24"/>
        </w:rPr>
        <w:t xml:space="preserve">esign </w:t>
      </w:r>
    </w:p>
    <w:p w:rsidR="00FF03E7" w:rsidRPr="004A2859" w:rsidRDefault="00FF03E7" w:rsidP="00C23179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2551"/>
      </w:tblGrid>
      <w:tr w:rsidR="00052E1A" w:rsidRPr="004A2859" w:rsidTr="008D5AA8">
        <w:tc>
          <w:tcPr>
            <w:tcW w:w="3369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Pre changes</w:t>
            </w:r>
          </w:p>
        </w:tc>
        <w:tc>
          <w:tcPr>
            <w:tcW w:w="2268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Post changes</w:t>
            </w:r>
          </w:p>
        </w:tc>
        <w:tc>
          <w:tcPr>
            <w:tcW w:w="2551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Improvement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Inpatient beds on Nicol Unit</w:t>
            </w:r>
            <w:r w:rsidR="00397872"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(Community Hospital)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↓ 7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Throughput, discharges per bed pa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↑31.5%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Average Length of Stay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33 days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22 days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↓33%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Proportion of admission prevention (step up beds)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29.5%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41.5%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↑12%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Length of MDT meeting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90-120 mins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45-60 mins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↓60 mins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Use of medication : proportion of patients receiving sedatives and antipsychotics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551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Use of medication : proportion of patients receiving antipsychotics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51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Falls per 100 bed days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↓2.2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052E1A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A8"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Average  urgent admission prevention</w:t>
            </w:r>
            <w:r w:rsidR="00CD79C3"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referrals accepted by</w:t>
            </w: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Community Emergency Response team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3 per week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9 per week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↑6 per week</w:t>
            </w:r>
          </w:p>
        </w:tc>
      </w:tr>
      <w:tr w:rsidR="00052E1A" w:rsidRPr="004A2859" w:rsidTr="008D5AA8">
        <w:tc>
          <w:tcPr>
            <w:tcW w:w="3369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D79C3" w:rsidRPr="004A2859">
              <w:rPr>
                <w:rFonts w:ascii="Times New Roman" w:hAnsi="Times New Roman" w:cs="Times New Roman"/>
                <w:sz w:val="24"/>
                <w:szCs w:val="24"/>
              </w:rPr>
              <w:t>l numbers seen by</w:t>
            </w:r>
            <w:r w:rsidR="000960D8"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 Community Emergency Response Team</w:t>
            </w:r>
          </w:p>
        </w:tc>
        <w:tc>
          <w:tcPr>
            <w:tcW w:w="2126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150 ( predicted from baseline)</w:t>
            </w:r>
          </w:p>
        </w:tc>
        <w:tc>
          <w:tcPr>
            <w:tcW w:w="2268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551" w:type="dxa"/>
          </w:tcPr>
          <w:p w:rsidR="00052E1A" w:rsidRPr="004A2859" w:rsidRDefault="008D5AA8" w:rsidP="000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2E1A" w:rsidRPr="004A2859">
              <w:rPr>
                <w:rFonts w:ascii="Times New Roman" w:hAnsi="Times New Roman" w:cs="Times New Roman"/>
                <w:sz w:val="24"/>
                <w:szCs w:val="24"/>
              </w:rPr>
              <w:t>↑ 409</w:t>
            </w:r>
          </w:p>
        </w:tc>
      </w:tr>
    </w:tbl>
    <w:p w:rsidR="006E7F01" w:rsidRPr="004A2859" w:rsidRDefault="006E7F01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8C0454" w:rsidRPr="004A2859" w:rsidRDefault="008C0454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8C0454" w:rsidRPr="004A2859" w:rsidRDefault="008C0454" w:rsidP="00C231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FF03E7" w:rsidRPr="004A2859" w:rsidRDefault="00FF03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FF03E7" w:rsidRPr="007F1BE7" w:rsidRDefault="007020A0" w:rsidP="00C231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3</w:t>
      </w:r>
      <w:r w:rsidR="008D5AA8" w:rsidRPr="007F1BE7">
        <w:rPr>
          <w:rFonts w:ascii="Times New Roman" w:hAnsi="Times New Roman"/>
          <w:sz w:val="24"/>
          <w:szCs w:val="24"/>
        </w:rPr>
        <w:t>:</w:t>
      </w:r>
      <w:r w:rsidR="007F1BE7">
        <w:rPr>
          <w:rFonts w:ascii="Times New Roman" w:hAnsi="Times New Roman"/>
          <w:sz w:val="24"/>
          <w:szCs w:val="24"/>
        </w:rPr>
        <w:t xml:space="preserve"> Outcomes from acute care re-d</w:t>
      </w:r>
      <w:r w:rsidR="00FF03E7" w:rsidRPr="007F1BE7">
        <w:rPr>
          <w:rFonts w:ascii="Times New Roman" w:hAnsi="Times New Roman"/>
          <w:sz w:val="24"/>
          <w:szCs w:val="24"/>
        </w:rPr>
        <w:t>esign</w:t>
      </w:r>
    </w:p>
    <w:p w:rsidR="00FF03E7" w:rsidRPr="004A2859" w:rsidRDefault="00FF03E7" w:rsidP="00C23179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97872" w:rsidRPr="004A2859" w:rsidTr="00397872"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Measure </w:t>
            </w:r>
          </w:p>
        </w:tc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b/>
                <w:sz w:val="24"/>
                <w:szCs w:val="24"/>
              </w:rPr>
              <w:t>Improvement in older patients</w:t>
            </w:r>
          </w:p>
        </w:tc>
      </w:tr>
      <w:tr w:rsidR="00397872" w:rsidRPr="004A2859" w:rsidTr="00397872"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Discharge directly from Medical Assessment Unit</w:t>
            </w:r>
          </w:p>
        </w:tc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7% increase </w:t>
            </w:r>
          </w:p>
        </w:tc>
      </w:tr>
      <w:tr w:rsidR="00397872" w:rsidRPr="004A2859" w:rsidTr="00397872"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Mortality</w:t>
            </w:r>
          </w:p>
        </w:tc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15% reduction</w:t>
            </w:r>
          </w:p>
        </w:tc>
      </w:tr>
      <w:tr w:rsidR="00397872" w:rsidRPr="004A2859" w:rsidTr="00397872"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Readmissions</w:t>
            </w:r>
          </w:p>
        </w:tc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3% reduction</w:t>
            </w:r>
          </w:p>
        </w:tc>
      </w:tr>
      <w:tr w:rsidR="00397872" w:rsidRPr="004A2859" w:rsidTr="00397872"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>Discharge to nursing homes of those previously living at home</w:t>
            </w:r>
          </w:p>
        </w:tc>
        <w:tc>
          <w:tcPr>
            <w:tcW w:w="5341" w:type="dxa"/>
          </w:tcPr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72" w:rsidRPr="004A2859" w:rsidRDefault="00397872" w:rsidP="00C23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2859">
              <w:rPr>
                <w:rFonts w:ascii="Times New Roman" w:hAnsi="Times New Roman" w:cs="Times New Roman"/>
                <w:sz w:val="24"/>
                <w:szCs w:val="24"/>
              </w:rPr>
              <w:t xml:space="preserve">15% reduction </w:t>
            </w:r>
          </w:p>
        </w:tc>
      </w:tr>
    </w:tbl>
    <w:p w:rsidR="00FF03E7" w:rsidRPr="004A2859" w:rsidRDefault="00FF03E7" w:rsidP="00C23179">
      <w:pPr>
        <w:pStyle w:val="NoSpacing"/>
        <w:rPr>
          <w:rFonts w:ascii="Times New Roman" w:hAnsi="Times New Roman"/>
          <w:sz w:val="24"/>
          <w:szCs w:val="24"/>
        </w:rPr>
      </w:pPr>
      <w:r w:rsidRPr="004A2859">
        <w:rPr>
          <w:rFonts w:ascii="Times New Roman" w:hAnsi="Times New Roman"/>
          <w:sz w:val="24"/>
          <w:szCs w:val="24"/>
        </w:rPr>
        <w:t xml:space="preserve"> </w:t>
      </w:r>
    </w:p>
    <w:p w:rsidR="00FF03E7" w:rsidRPr="004A2859" w:rsidRDefault="00FF03E7" w:rsidP="00C23179">
      <w:pPr>
        <w:pStyle w:val="NoSpacing"/>
        <w:rPr>
          <w:rFonts w:ascii="Times New Roman" w:hAnsi="Times New Roman"/>
          <w:sz w:val="24"/>
          <w:szCs w:val="24"/>
        </w:rPr>
      </w:pPr>
    </w:p>
    <w:p w:rsidR="001D029A" w:rsidRPr="004A2859" w:rsidRDefault="001D029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1D029A" w:rsidRPr="004A2859" w:rsidSect="00397872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1D029A" w:rsidRPr="004A2859" w:rsidRDefault="00FE0277" w:rsidP="00C23179">
      <w:pPr>
        <w:pStyle w:val="NoSpacing"/>
        <w:rPr>
          <w:rFonts w:ascii="Times New Roman" w:hAnsi="Times New Roman"/>
          <w:sz w:val="24"/>
          <w:szCs w:val="24"/>
        </w:rPr>
        <w:sectPr w:rsidR="001D029A" w:rsidRPr="004A2859" w:rsidSect="001D029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A2859">
        <w:rPr>
          <w:rFonts w:ascii="Times New Roman" w:hAnsi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CC2C2" wp14:editId="17C879F3">
                <wp:simplePos x="0" y="0"/>
                <wp:positionH relativeFrom="column">
                  <wp:posOffset>81915</wp:posOffset>
                </wp:positionH>
                <wp:positionV relativeFrom="paragraph">
                  <wp:posOffset>-561975</wp:posOffset>
                </wp:positionV>
                <wp:extent cx="3100705" cy="4572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9C3" w:rsidRPr="00E16F32" w:rsidRDefault="00CD79C3" w:rsidP="001D029A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E16F32">
                              <w:rPr>
                                <w:u w:val="single"/>
                              </w:rPr>
                              <w:t>Figure 1</w:t>
                            </w:r>
                          </w:p>
                          <w:p w:rsidR="00CD79C3" w:rsidRDefault="00CD79C3" w:rsidP="001D029A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E16F32">
                              <w:rPr>
                                <w:u w:val="single"/>
                              </w:rPr>
                              <w:t>Discharge to Assess Pathways</w:t>
                            </w:r>
                            <w:r>
                              <w:rPr>
                                <w:u w:val="single"/>
                              </w:rPr>
                              <w:t xml:space="preserve"> and financial flows</w:t>
                            </w:r>
                          </w:p>
                          <w:p w:rsidR="00CD79C3" w:rsidRDefault="00CD79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6.45pt;margin-top:-44.25pt;width:244.1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gYggIAABE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" stroked="f">
                <v:textbox>
                  <w:txbxContent>
                    <w:p w:rsidR="00CD79C3" w:rsidRPr="00E16F32" w:rsidRDefault="00CD79C3" w:rsidP="001D029A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E16F32">
                        <w:rPr>
                          <w:u w:val="single"/>
                        </w:rPr>
                        <w:t>Figure 1</w:t>
                      </w:r>
                    </w:p>
                    <w:p w:rsidR="00CD79C3" w:rsidRDefault="00CD79C3" w:rsidP="001D029A">
                      <w:pPr>
                        <w:pStyle w:val="NoSpacing"/>
                        <w:rPr>
                          <w:u w:val="single"/>
                        </w:rPr>
                      </w:pPr>
                      <w:r w:rsidRPr="00E16F32">
                        <w:rPr>
                          <w:u w:val="single"/>
                        </w:rPr>
                        <w:t>Discharge to Assess Pathways</w:t>
                      </w:r>
                      <w:r>
                        <w:rPr>
                          <w:u w:val="single"/>
                        </w:rPr>
                        <w:t xml:space="preserve"> and financial flows</w:t>
                      </w:r>
                    </w:p>
                    <w:p w:rsidR="00CD79C3" w:rsidRDefault="00CD79C3"/>
                  </w:txbxContent>
                </v:textbox>
              </v:shape>
            </w:pict>
          </mc:Fallback>
        </mc:AlternateContent>
      </w:r>
      <w:r w:rsidRPr="004A285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00FB2138" wp14:editId="3D360ED3">
                <wp:extent cx="9629775" cy="6288405"/>
                <wp:effectExtent l="0" t="0" r="19050" b="17145"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9775" cy="6288405"/>
                          <a:chOff x="1795" y="1886"/>
                          <a:chExt cx="84969" cy="66693"/>
                        </a:xfrm>
                      </wpg:grpSpPr>
                      <wps:wsp>
                        <wps:cNvPr id="2" name="Text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795" y="1886"/>
                            <a:ext cx="69127" cy="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Discharge to Assess – Proposed Pathways and Financial Flows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115" y="41490"/>
                            <a:ext cx="80649" cy="23763"/>
                            <a:chOff x="6115" y="41490"/>
                            <a:chExt cx="80648" cy="23762"/>
                          </a:xfrm>
                        </wpg:grpSpPr>
                        <wps:wsp>
                          <wps:cNvPr id="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5" y="50131"/>
                              <a:ext cx="18002" cy="6481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Medical Episode Complete - Unable to return home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98" y="50131"/>
                              <a:ext cx="18002" cy="6481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Very high complexity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60" y="50131"/>
                              <a:ext cx="18002" cy="6481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Up to 4 -6 weeks NH placement for comprehensive assessment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3" y="41490"/>
                              <a:ext cx="9361" cy="6481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Self fund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3" y="50131"/>
                              <a:ext cx="9361" cy="6481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WCC fund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3" y="58772"/>
                              <a:ext cx="9361" cy="6481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CHC fund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Right Arrow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37" y="52292"/>
                              <a:ext cx="5761" cy="2160"/>
                            </a:xfrm>
                            <a:prstGeom prst="rightArrow">
                              <a:avLst>
                                <a:gd name="adj1" fmla="val 50000"/>
                                <a:gd name="adj2" fmla="val 50009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Right Arrow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0" y="52292"/>
                              <a:ext cx="5760" cy="216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Right Arrow 41"/>
                          <wps:cNvSpPr>
                            <a:spLocks noChangeArrowheads="1"/>
                          </wps:cNvSpPr>
                          <wps:spPr bwMode="auto">
                            <a:xfrm rot="-2524595">
                              <a:off x="71624" y="46742"/>
                              <a:ext cx="5760" cy="2161"/>
                            </a:xfrm>
                            <a:prstGeom prst="rightArrow">
                              <a:avLst>
                                <a:gd name="adj1" fmla="val 50000"/>
                                <a:gd name="adj2" fmla="val 49977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Right Arrow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83" y="52292"/>
                              <a:ext cx="4320" cy="216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Right Arrow 43"/>
                          <wps:cNvSpPr>
                            <a:spLocks noChangeArrowheads="1"/>
                          </wps:cNvSpPr>
                          <wps:spPr bwMode="auto">
                            <a:xfrm rot="1905464">
                              <a:off x="71780" y="57246"/>
                              <a:ext cx="5760" cy="216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35" y="66419"/>
                            <a:ext cx="2160" cy="216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716" y="58768"/>
                            <a:ext cx="34569" cy="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= Health and Social care  joint funding (Risk share)</w:t>
                              </w:r>
                            </w:p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= Social care funding</w:t>
                              </w:r>
                            </w:p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= Health funding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2839" y="64886"/>
                            <a:ext cx="42485" cy="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15" y="26369"/>
                            <a:ext cx="18002" cy="6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Medical Episode Complete - Unable to return home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878" y="26369"/>
                            <a:ext cx="18002" cy="6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Medium to high complexity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360" y="26369"/>
                            <a:ext cx="18002" cy="64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Up to 2 -6 week RH/NH placement for assessment –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403" y="24208"/>
                            <a:ext cx="9361" cy="648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Self fund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403" y="33569"/>
                            <a:ext cx="9361" cy="648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WCC fund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ight Arrow 13"/>
                        <wps:cNvSpPr>
                          <a:spLocks noChangeArrowheads="1"/>
                        </wps:cNvSpPr>
                        <wps:spPr bwMode="auto">
                          <a:xfrm>
                            <a:off x="24117" y="28529"/>
                            <a:ext cx="5761" cy="2160"/>
                          </a:xfrm>
                          <a:prstGeom prst="rightArrow">
                            <a:avLst>
                              <a:gd name="adj1" fmla="val 50000"/>
                              <a:gd name="adj2" fmla="val 50009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ight Arrow 14"/>
                        <wps:cNvSpPr>
                          <a:spLocks noChangeArrowheads="1"/>
                        </wps:cNvSpPr>
                        <wps:spPr bwMode="auto">
                          <a:xfrm>
                            <a:off x="47880" y="28529"/>
                            <a:ext cx="5760" cy="216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ight Arrow 15"/>
                        <wps:cNvSpPr>
                          <a:spLocks noChangeArrowheads="1"/>
                        </wps:cNvSpPr>
                        <wps:spPr bwMode="auto">
                          <a:xfrm rot="-885645">
                            <a:off x="72342" y="26931"/>
                            <a:ext cx="4732" cy="2454"/>
                          </a:xfrm>
                          <a:prstGeom prst="right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ight Arrow 16"/>
                        <wps:cNvSpPr>
                          <a:spLocks noChangeArrowheads="1"/>
                        </wps:cNvSpPr>
                        <wps:spPr bwMode="auto">
                          <a:xfrm rot="1862006">
                            <a:off x="72365" y="31393"/>
                            <a:ext cx="5042" cy="2377"/>
                          </a:xfrm>
                          <a:prstGeom prst="rightArrow">
                            <a:avLst>
                              <a:gd name="adj1" fmla="val 50000"/>
                              <a:gd name="adj2" fmla="val 49995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835" y="58052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835" y="62373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ight Arrow 19"/>
                        <wps:cNvSpPr>
                          <a:spLocks noChangeArrowheads="1"/>
                        </wps:cNvSpPr>
                        <wps:spPr bwMode="auto">
                          <a:xfrm>
                            <a:off x="43559" y="58772"/>
                            <a:ext cx="5043" cy="2377"/>
                          </a:xfrm>
                          <a:prstGeom prst="rightArrow">
                            <a:avLst>
                              <a:gd name="adj1" fmla="val 50000"/>
                              <a:gd name="adj2" fmla="val 50005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9320" y="58052"/>
                            <a:ext cx="22322" cy="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Red arrow denotes explicit change of funding of care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2515" y="3326"/>
                            <a:ext cx="84249" cy="15122"/>
                            <a:chOff x="2515" y="3326"/>
                            <a:chExt cx="84249" cy="15121"/>
                          </a:xfrm>
                        </wpg:grpSpPr>
                        <wps:wsp>
                          <wps:cNvPr id="3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5" y="8367"/>
                              <a:ext cx="18002" cy="648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 xml:space="preserve">Medical Episode Complete - Able to return home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99" y="8367"/>
                              <a:ext cx="18002" cy="72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CERT/Reablement up to 6 weeks (may include an element of night-sitting service)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23" y="3326"/>
                              <a:ext cx="12241" cy="6481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POC WCC fund (If delayed then fund IMC to provide service)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Right Arrow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57" y="10527"/>
                              <a:ext cx="11522" cy="2160"/>
                            </a:xfrm>
                            <a:prstGeom prst="rightArrow">
                              <a:avLst>
                                <a:gd name="adj1" fmla="val 50000"/>
                                <a:gd name="adj2" fmla="val 50009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Right Arrow 29"/>
                          <wps:cNvSpPr>
                            <a:spLocks noChangeArrowheads="1"/>
                          </wps:cNvSpPr>
                          <wps:spPr bwMode="auto">
                            <a:xfrm rot="-1131803">
                              <a:off x="58618" y="7029"/>
                              <a:ext cx="14330" cy="1993"/>
                            </a:xfrm>
                            <a:prstGeom prst="rightArrow">
                              <a:avLst>
                                <a:gd name="adj1" fmla="val 50000"/>
                                <a:gd name="adj2" fmla="val 49998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23" y="11967"/>
                              <a:ext cx="12241" cy="6481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Self care/ fund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Right Arrow 31"/>
                          <wps:cNvSpPr>
                            <a:spLocks noChangeArrowheads="1"/>
                          </wps:cNvSpPr>
                          <wps:spPr bwMode="auto">
                            <a:xfrm rot="706651">
                              <a:off x="58770" y="13393"/>
                              <a:ext cx="14214" cy="2334"/>
                            </a:xfrm>
                            <a:prstGeom prst="rightArrow">
                              <a:avLst>
                                <a:gd name="adj1" fmla="val 50000"/>
                                <a:gd name="adj2" fmla="val 49989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Text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5" y="9087"/>
                              <a:ext cx="5395" cy="36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79C3" w:rsidRDefault="00CD79C3" w:rsidP="001D029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15" y="27809"/>
                            <a:ext cx="5395" cy="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15" y="51571"/>
                            <a:ext cx="7555" cy="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ight Arrow 2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0040" y="19887"/>
                            <a:ext cx="10802" cy="2161"/>
                          </a:xfrm>
                          <a:prstGeom prst="rightArrow">
                            <a:avLst>
                              <a:gd name="adj1" fmla="val 50000"/>
                              <a:gd name="adj2" fmla="val 49986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9C3" w:rsidRDefault="00CD79C3" w:rsidP="001D029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27" style="width:758.25pt;height:495.15pt;mso-position-horizontal-relative:char;mso-position-vertical-relative:line" coordorigin="1795,1886" coordsize="84969,66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">
                <v:shape id="TextBox 1" o:spid="_x0000_s1028" type="#_x0000_t202" style="position:absolute;left:1795;top:1886;width:69127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Discharge to Assess – Proposed Pathways and Financial Flows</w:t>
                        </w:r>
                      </w:p>
                    </w:txbxContent>
                  </v:textbox>
                </v:shape>
                <v:group id="Group 4" o:spid="_x0000_s1029" style="position:absolute;left:6115;top:41490;width:80649;height:23763" coordorigin="6115,41490" coordsize="80648,23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33" o:spid="_x0000_s1030" style="position:absolute;left:6115;top:50131;width:18002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DEsEA&#10;AADaAAAADwAAAGRycy9kb3ducmV2LnhtbESPT4vCMBTE7wt+h/CEvSxrqoi41SgiKF7Xf+zens1r&#10;U2xeShO1fnsjCB6HmfkNM523thJXanzpWEG/l4AgzpwuuVCw362+xyB8QNZYOSYFd/Iwn3U+pphq&#10;d+Nfum5DISKEfYoKTAh1KqXPDFn0PVcTRy93jcUQZVNI3eAtwm0lB0kykhZLjgsGa1oays7bi1Ug&#10;D/m/zU/Hffgy9z+z+VkXdFor9dltFxMQgdrwDr/aG61gCM8r8Qb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jAxLBAAAA2gAAAA8AAAAAAAAAAAAAAAAAmAIAAGRycy9kb3du&#10;cmV2LnhtbFBLBQYAAAAABAAEAPUAAACGAwAAAAA=&#10;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Medical Episode Complete - Unable to return home</w:t>
                          </w:r>
                        </w:p>
                      </w:txbxContent>
                    </v:textbox>
                  </v:rect>
                  <v:rect id="Rectangle 34" o:spid="_x0000_s1031" style="position:absolute;left:30598;top:50131;width:18002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micEA&#10;AADaAAAADwAAAGRycy9kb3ducmV2LnhtbESPT4vCMBTE7wt+h/CEvSxrqqC41SgiKF7Xf+zens1r&#10;U2xeShO1fnsjCB6HmfkNM523thJXanzpWEG/l4AgzpwuuVCw362+xyB8QNZYOSYFd/Iwn3U+pphq&#10;d+Nfum5DISKEfYoKTAh1KqXPDFn0PVcTRy93jcUQZVNI3eAtwm0lB0kykhZLjgsGa1oays7bi1Ug&#10;D/m/zU/Hffgy9z+z+VkXdFor9dltFxMQgdrwDr/aG61gCM8r8Qb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vponBAAAA2gAAAA8AAAAAAAAAAAAAAAAAmAIAAGRycy9kb3du&#10;cmV2LnhtbFBLBQYAAAAABAAEAPUAAACGAwAAAAA=&#10;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Very high complexity</w:t>
                          </w:r>
                        </w:p>
                      </w:txbxContent>
                    </v:textbox>
                  </v:rect>
                  <v:rect id="Rectangle 35" o:spid="_x0000_s1032" style="position:absolute;left:54360;top:50131;width:18002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62sMA&#10;AADaAAAADwAAAGRycy9kb3ducmV2LnhtbESPQWvCQBSE7wX/w/KEXopurEFrdBURCl4Em0p7fWRf&#10;s9Hs25Ddavz3riB4HGbmG2ax6mwtztT6yrGC0TABQVw4XXGp4PD9OfgA4QOyxtoxKbiSh9Wy97LA&#10;TLsLf9E5D6WIEPYZKjAhNJmUvjBk0Q9dQxy9P9daDFG2pdQtXiLc1vI9SSbSYsVxwWBDG0PFKf+3&#10;CnS+O85mZpNOJyn/FG+n/fg3LZV67XfrOYhAXXiGH+2tVjCF+5V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62sMAAADaAAAADwAAAAAAAAAAAAAAAACYAgAAZHJzL2Rv&#10;d25yZXYueG1sUEsFBgAAAAAEAAQA9QAAAIgDAAAAAA==&#10;" fillcolor="#b2a1c7 [1943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Up to 4 -6 weeks NH placement for comprehensive assessment</w:t>
                          </w:r>
                        </w:p>
                      </w:txbxContent>
                    </v:textbox>
                  </v:rect>
                  <v:rect id="Rectangle 36" o:spid="_x0000_s1033" style="position:absolute;left:77403;top:41490;width:936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4JF78A&#10;AADaAAAADwAAAGRycy9kb3ducmV2LnhtbERPz2vCMBS+D/Y/hDfwMtZUD7JVo4yB4tVaZbu9Nq9N&#10;sXkpTdT635uDsOPH93u5Hm0nrjT41rGCaZKCIK6cbrlRUBw2H58gfEDW2DkmBXfysF69viwx0+7G&#10;e7rmoRExhH2GCkwIfSalrwxZ9InriSNXu8FiiHBopB7wFsNtJ2dpOpcWW44NBnv6MVSd84tVII/1&#10;n63LUxHezf3X7L62DZVbpSZv4/cCRKAx/Iuf7p1WELfGK/E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7gkXvwAAANoAAAAPAAAAAAAAAAAAAAAAAJgCAABkcnMvZG93bnJl&#10;di54bWxQSwUGAAAAAAQABAD1AAAAhAMAAAAA&#10;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Self fund</w:t>
                          </w:r>
                        </w:p>
                      </w:txbxContent>
                    </v:textbox>
                  </v:rect>
                  <v:rect id="Rectangle 37" o:spid="_x0000_s1034" style="position:absolute;left:77403;top:50131;width:936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h7MQA&#10;AADaAAAADwAAAGRycy9kb3ducmV2LnhtbESPQWvCQBSE70L/w/IK3sxGKbWNWUMp2PZS0LSKx0f2&#10;mYRk34bsGtN/3xUEj8PMfMOk2WhaMVDvassK5lEMgriwuuZSwe/PZvYCwnlkja1lUvBHDrL1wyTF&#10;RNsL72jIfSkChF2CCirvu0RKV1Rk0EW2Iw7eyfYGfZB9KXWPlwA3rVzE8bM0WHNYqLCj94qKJj8b&#10;BeX8qT1tP7539UDLuDnsj8UnWqWmj+PbCoSn0d/Dt/aXVvAK1yvh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IezEAAAA2gAAAA8AAAAAAAAAAAAAAAAAmAIAAGRycy9k&#10;b3ducmV2LnhtbFBLBQYAAAAABAAEAPUAAACJAwAAAAA=&#10;" fillcolor="#92d050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WCC fund</w:t>
                          </w:r>
                        </w:p>
                      </w:txbxContent>
                    </v:textbox>
                  </v:rect>
                  <v:rect id="Rectangle 38" o:spid="_x0000_s1035" style="position:absolute;left:77403;top:58772;width:936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0EIsYA&#10;AADbAAAADwAAAGRycy9kb3ducmV2LnhtbESPT2vDMAzF74N9B6NBL6N1toX+yeqWURjsMljT0l5F&#10;rMVZYznEbpt9++kw6E3iPb3303I9+FZdqI9NYANPkwwUcRVsw7WB/e59PAcVE7LFNjAZ+KUI69X9&#10;3RILG668pUuZaiUhHAs04FLqCq1j5chjnISOWLTv0HtMsva1tj1eJdy3+jnLptpjw9LgsKONo+pU&#10;nr0BW37+LBZuk8+mOR+qx9PXyzGvjRk9DG+voBIN6Wb+v/6wgi/08os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0EIsYAAADbAAAADwAAAAAAAAAAAAAAAACYAgAAZHJz&#10;L2Rvd25yZXYueG1sUEsFBgAAAAAEAAQA9QAAAIsDAAAAAA==&#10;" fillcolor="#b2a1c7 [1943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CHC fund</w:t>
                          </w: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39" o:spid="_x0000_s1036" type="#_x0000_t13" style="position:absolute;left:24837;top:52292;width:5761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FqcEA&#10;AADbAAAADwAAAGRycy9kb3ducmV2LnhtbERP22rCQBB9L/gPywh9000sXoiuIkrRCoUaBV+H7JgE&#10;s7Mhu9XYr3cFoW9zONeZLVpTiSs1rrSsIO5HIIgzq0vOFRwPn70JCOeRNVaWScGdHCzmnbcZJtre&#10;eE/X1OcihLBLUEHhfZ1I6bKCDLq+rYkDd7aNQR9gk0vd4C2Em0oOomgkDZYcGgqsaVVQdkl/jQKf&#10;xfj9s/m678x6nA6H65P++2Cl3rvtcgrCU+v/xS/3Vof5M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lhanBAAAA2wAAAA8AAAAAAAAAAAAAAAAAmAIAAGRycy9kb3du&#10;cmV2LnhtbFBLBQYAAAAABAAEAPUAAACGAwAAAAA=&#10;" adj="17550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Right Arrow 40" o:spid="_x0000_s1037" type="#_x0000_t13" style="position:absolute;left:48600;top:52292;width:57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b3sIA&#10;AADbAAAADwAAAGRycy9kb3ducmV2LnhtbERPTWvCQBC9C/0PyxR6MxstsSXNKqVStILQRqHXITsm&#10;wexsyG5N7K93BcHbPN7nZIvBNOJEnastK5hEMQjiwuqaSwX73ef4FYTzyBoby6TgTA4W84dRhqm2&#10;Pf/QKfelCCHsUlRQed+mUrqiIoMusi1x4A62M+gD7EqpO+xDuGnkNI5n0mDNoaHClj4qKo75n1Hg&#10;iwluv1df541ZvuRJsvzV/8+s1NPj8P4GwtPg7+Kbe63D/ClcfwkHy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xvewgAAANsAAAAPAAAAAAAAAAAAAAAAAJgCAABkcnMvZG93&#10;bnJldi54bWxQSwUGAAAAAAQABAD1AAAAhwMAAAAA&#10;" adj="17550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Right Arrow 41" o:spid="_x0000_s1038" type="#_x0000_t13" style="position:absolute;left:71624;top:46742;width:5760;height:2161;rotation:-27575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ecs8EA&#10;AADbAAAADwAAAGRycy9kb3ducmV2LnhtbERP32vCMBB+F/Y/hBN809Q5hlSjyGDo9iLawfDtSM42&#10;2FxKk9ruv18Gwt7u4/t56+3ganGnNljPCuazDASx9sZyqeCreJ8uQYSIbLD2TAp+KMB28zRaY258&#10;zye6n2MpUgiHHBVUMTa5lEFX5DDMfEOcuKtvHcYE21KaFvsU7mr5nGWv0qHl1FBhQ28V6du5cwp2&#10;3bEvvs2puJiPF/u517rvbFBqMh52KxCRhvgvfrgPJs1fwN8v6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3nLPBAAAA2wAAAA8AAAAAAAAAAAAAAAAAmAIAAGRycy9kb3du&#10;cmV2LnhtbFBLBQYAAAAABAAEAPUAAACGAwAAAAA=&#10;" adj="17550" fillcolor="#c0504d [3205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Right Arrow 42" o:spid="_x0000_s1039" type="#_x0000_t13" style="position:absolute;left:73083;top:52292;width:432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NPcAA&#10;AADbAAAADwAAAGRycy9kb3ducmV2LnhtbERP24rCMBB9F/yHMAu+yJquiErXKEVYFBTB6gcMzWxT&#10;bCalibX+vVlY8G0O5zqrTW9r0VHrK8cKviYJCOLC6YpLBdfLz+cShA/IGmvHpOBJHjbr4WCFqXYP&#10;PlOXh1LEEPYpKjAhNKmUvjBk0U9cQxy5X9daDBG2pdQtPmK4reU0SebSYsWxwWBDW0PFLb9bBbvj&#10;RWenbmyy/m6rWWIXh1tzUGr00WffIAL14S3+d+91nD+Dv1/i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LNPcAAAADbAAAADwAAAAAAAAAAAAAAAACYAgAAZHJzL2Rvd25y&#10;ZXYueG1sUEsFBgAAAAAEAAQA9QAAAIUDAAAAAA==&#10;" fillcolor="#c0504d [3205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Right Arrow 43" o:spid="_x0000_s1040" type="#_x0000_t13" style="position:absolute;left:71780;top:57246;width:5760;height:2160;rotation:20812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QGMIA&#10;AADbAAAADwAAAGRycy9kb3ducmV2LnhtbERPS2vCQBC+F/wPywi9SN1YSJE0q0ihaNuDGC29jtkx&#10;CWZnQ3abx7/vFgRv8/E9J10PphYdta6yrGAxj0AQ51ZXXCg4Hd+fliCcR9ZYWyYFIzlYryYPKSba&#10;9nygLvOFCCHsElRQet8kUrq8JINubhviwF1sa9AH2BZSt9iHcFPL5yh6kQYrDg0lNvRWUn7Nfo2C&#10;g6++ovMMs9n2Y69djNvP7/FHqcfpsHkF4Wnwd/HNvdNhfgz/v4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RAYwgAAANsAAAAPAAAAAAAAAAAAAAAAAJgCAABkcnMvZG93&#10;bnJldi54bWxQSwUGAAAAAAQABAD1AAAAhwMAAAAA&#10;" adj="17550" fillcolor="#c0504d [3205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rect id="Rectangle 5" o:spid="_x0000_s1041" style="position:absolute;left:6835;top:66419;width:2160;height: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5zcIA&#10;AADbAAAADwAAAGRycy9kb3ducmV2LnhtbERPTWvCQBC9C/0PyxR6Ed20DVGjqxSh0EvBRtHrkB2z&#10;0exsyG41/nu3IPQ2j/c5i1VvG3GhzteOFbyOExDEpdM1Vwp228/RFIQPyBobx6TgRh5Wy6fBAnPt&#10;rvxDlyJUIoawz1GBCaHNpfSlIYt+7FriyB1dZzFE2FVSd3iN4baRb0mSSYs1xwaDLa0Nlefi1yrQ&#10;xfdpNjPrdJKlvC+H5837Ia2UennuP+YgAvXhX/xwf+k4P4O/X+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DnNwgAAANsAAAAPAAAAAAAAAAAAAAAAAJgCAABkcnMvZG93&#10;bnJldi54bWxQSwUGAAAAAAQABAD1AAAAhwMAAAAA&#10;" fillcolor="#b2a1c7 [1943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TextBox 32" o:spid="_x0000_s1042" type="#_x0000_t202" style="position:absolute;left:9716;top:58768;width:34569;height:9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= Health and Social care  joint funding (Risk share)</w:t>
                        </w:r>
                      </w:p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= Social care funding</w:t>
                        </w:r>
                      </w:p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= Health funding</w:t>
                        </w:r>
                      </w:p>
                    </w:txbxContent>
                  </v:textbox>
                </v:shape>
                <v:shape id="TextBox 36" o:spid="_x0000_s1043" type="#_x0000_t202" style="position:absolute;left:42839;top:64886;width:42485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rect id="Rectangle 8" o:spid="_x0000_s1044" style="position:absolute;left:6115;top:26369;width:18002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zfr8A&#10;AADbAAAADwAAAGRycy9kb3ducmV2LnhtbERPS4vCMBC+C/6HMIIXWVM9LNo1igiK1/WF3sZm2hSb&#10;SWmi1n+/WRC8zcf3nNmitZV4UONLxwpGwwQEceZ0yYWCw379NQHhA7LGyjEpeJGHxbzbmWGq3ZN/&#10;6bELhYgh7FNUYEKoUyl9ZsiiH7qaOHK5ayyGCJtC6gafMdxWcpwk39JiybHBYE0rQ9ltd7cK5DG/&#10;2Px6OoSBeZ3Ndrop6LpRqt9rlz8gArXhI367tzrOn8L/L/EAO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/XN+vwAAANsAAAAPAAAAAAAAAAAAAAAAAJgCAABkcnMvZG93bnJl&#10;di54bWxQSwUGAAAAAAQABAD1AAAAhAMAAAAA&#10;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Medical Episode Complete - Unable to return home</w:t>
                        </w:r>
                      </w:p>
                    </w:txbxContent>
                  </v:textbox>
                </v:rect>
                <v:rect id="Rectangle 9" o:spid="_x0000_s1045" style="position:absolute;left:29878;top:26369;width:18002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QXsEA&#10;AADbAAAADwAAAGRycy9kb3ducmV2LnhtbERPPWvDMBDdC/0P4gpdSiwnQ2kcy6EEErw2TUK7na2z&#10;ZWqdjKU4zr+vhkLHx/vOt7PtxUSj7xwrWCYpCOLa6Y5bBafP/eINhA/IGnvHpOBOHrbF40OOmXY3&#10;/qDpGFoRQ9hnqMCEMGRS+tqQRZ+4gThyjRsthgjHVuoRbzHc9nKVpq/SYsexweBAO0P1z/FqFchz&#10;822b6nIKL+b+Zcr1oaXqoNTz0/y+ARFoDv/iP3epFazi+vgl/g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rEF7BAAAA2wAAAA8AAAAAAAAAAAAAAAAAmAIAAGRycy9kb3du&#10;cmV2LnhtbFBLBQYAAAAABAAEAPUAAACGAwAAAAA=&#10;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Medium to high complexity</w:t>
                        </w:r>
                      </w:p>
                    </w:txbxContent>
                  </v:textbox>
                </v:rect>
                <v:rect id="Rectangle 10" o:spid="_x0000_s1046" style="position:absolute;left:54360;top:26369;width:18002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H1MQA&#10;AADbAAAADwAAAGRycy9kb3ducmV2LnhtbESPT2sCMRTE74LfITzBW826B7tsjSKWUk+Kf7DX5+Z1&#10;s3TzsiSprv30TaHgcZiZ3zDzZW9bcSUfGscKppMMBHHldMO1gtPx7akAESKyxtYxKbhTgOViOJhj&#10;qd2N93Q9xFokCIcSFZgYu1LKUBmyGCauI07ep/MWY5K+ltrjLcFtK/Msm0mLDacFgx2tDVVfh2+r&#10;YOt/Xjd2n18M757Pu4Iu7x+FV2o86lcvICL18RH+b2+0gnwK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B9TEAAAA2wAAAA8AAAAAAAAAAAAAAAAAmAIAAGRycy9k&#10;b3ducmV2LnhtbFBLBQYAAAAABAAEAPUAAACJAwAAAAA=&#10;" fillcolor="yellow" strokecolor="#243f60 [1604]" strokeweight="2pt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Up to 2 -6 week RH/NH placement for assessment – </w:t>
                        </w:r>
                      </w:p>
                    </w:txbxContent>
                  </v:textbox>
                </v:rect>
                <v:rect id="Rectangle 11" o:spid="_x0000_s1047" style="position:absolute;left:77403;top:24208;width:936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rssIA&#10;AADbAAAADwAAAGRycy9kb3ducmV2LnhtbESPT4vCMBTE74LfITxhL6KpPSxrNYoIilf/7KK3Z/Pa&#10;FJuX0mS1fnuzIOxxmJnfMPNlZ2txp9ZXjhVMxgkI4tzpiksFp+Nm9AXCB2SNtWNS8CQPy0W/N8dM&#10;uwfv6X4IpYgQ9hkqMCE0mZQ+N2TRj11DHL3CtRZDlG0pdYuPCLe1TJPkU1qsOC4YbGhtKL8dfq0C&#10;+V1cbHH9OYWheZ7Nbrot6bpV6mPQrWYgAnXhP/xu77SCNIW/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SuywgAAANsAAAAPAAAAAAAAAAAAAAAAAJgCAABkcnMvZG93&#10;bnJldi54bWxQSwUGAAAAAAQABAD1AAAAhwMAAAAA&#10;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Self fund</w:t>
                        </w:r>
                      </w:p>
                    </w:txbxContent>
                  </v:textbox>
                </v:rect>
                <v:rect id="Rectangle 12" o:spid="_x0000_s1048" style="position:absolute;left:77403;top:33569;width:936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gzcQA&#10;AADbAAAADwAAAGRycy9kb3ducmV2LnhtbESPQWvCQBSE7wX/w/IEb3WTKG2JrkEKVS9Cta14fGSf&#10;SUj2bciuMf57t1DocZiZb5hlNphG9NS5yrKCeBqBIM6trrhQ8P318fwGwnlkjY1lUnAnB9lq9LTE&#10;VNsbH6g/+kIECLsUFZTet6mULi/JoJvaljh4F9sZ9EF2hdQd3gLcNDKJohdpsOKwUGJL7yXl9fFq&#10;FBTxvLl8bvaHqqfXqD79nPMtWqUm42G9AOFp8P/hv/ZOK0hm8Ps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74M3EAAAA2wAAAA8AAAAAAAAAAAAAAAAAmAIAAGRycy9k&#10;b3ducmV2LnhtbFBLBQYAAAAABAAEAPUAAACJAwAAAAA=&#10;" fillcolor="#92d050" strokecolor="#243f60 [1604]" strokeweight="2pt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WCC fund</w:t>
                        </w:r>
                      </w:p>
                    </w:txbxContent>
                  </v:textbox>
                </v:rect>
                <v:shape id="Right Arrow 13" o:spid="_x0000_s1049" type="#_x0000_t13" style="position:absolute;left:24117;top:28529;width:5761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sjMQA&#10;AADbAAAADwAAAGRycy9kb3ducmV2LnhtbESP3WrCQBSE7wXfYTlC73TjX5XoKqKUWkGoUfD2kD0m&#10;wezZkN1q7NN3C4KXw8x8w8yXjSnFjWpXWFbQ70UgiFOrC84UnI4f3SkI55E1lpZJwYMcLBft1hxj&#10;be98oFviMxEg7GJUkHtfxVK6NCeDrmcr4uBdbG3QB1lnUtd4D3BTykEUvUuDBYeFHCta55Rekx+j&#10;wKd93H9/fj12ZjNJxuPNWf8OWam3TrOagfDU+Ff42d5qBYMR/H8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+7IzEAAAA2wAAAA8AAAAAAAAAAAAAAAAAmAIAAGRycy9k&#10;b3ducmV2LnhtbFBLBQYAAAAABAAEAPUAAACJAwAAAAA=&#10;" adj="17550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Right Arrow 14" o:spid="_x0000_s1050" type="#_x0000_t13" style="position:absolute;left:47880;top:28529;width:57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JJF8UA&#10;AADbAAAADwAAAGRycy9kb3ducmV2LnhtbESPQWvCQBSE70L/w/IKvZmNKakluooYSmtBsFHw+si+&#10;JqHZtyG71eiv7xYEj8PMfMPMl4NpxYl611hWMIliEMSl1Q1XCg77t/ErCOeRNbaWScGFHCwXD6M5&#10;Ztqe+YtOha9EgLDLUEHtfZdJ6cqaDLrIdsTB+7a9QR9kX0nd4znATSuTOH6RBhsOCzV2tK6p/Cl+&#10;jQJfTnC7e99cPk0+LdI0P+rrMyv19DisZiA8Df4evrU/tIIkhf8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kkXxQAAANsAAAAPAAAAAAAAAAAAAAAAAJgCAABkcnMv&#10;ZG93bnJldi54bWxQSwUGAAAAAAQABAD1AAAAigMAAAAA&#10;" adj="17550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Right Arrow 15" o:spid="_x0000_s1051" type="#_x0000_t13" style="position:absolute;left:72342;top:26931;width:4732;height:2454;rotation:-9673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X0sMA&#10;AADbAAAADwAAAGRycy9kb3ducmV2LnhtbESPQWvCQBSE7wX/w/KEXorZ6EFKmlVCREiPiRV6fGSf&#10;STT7NmS3Jv33rlDocZiZb5h0P5te3Gl0nWUF6ygGQVxb3XGj4Ot0XL2DcB5ZY2+ZFPySg/1u8ZJi&#10;ou3EJd0r34gAYZeggtb7IZHS1S0ZdJEdiIN3saNBH+TYSD3iFOCml5s43kqDHYeFFgfKW6pv1Y9R&#10;cOJDMX2fs6F0n2Vf8TU/FG+dUq/LOfsA4Wn2/+G/dqEVbLbw/BJ+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uX0sMAAADbAAAADwAAAAAAAAAAAAAAAACYAgAAZHJzL2Rv&#10;d25yZXYueG1sUEsFBgAAAAAEAAQA9QAAAIgDAAAAAA==&#10;" adj="15999" fillcolor="#c0504d [3205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Right Arrow 16" o:spid="_x0000_s1052" type="#_x0000_t13" style="position:absolute;left:72365;top:31393;width:5042;height:2377;rotation:20338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h4MUA&#10;AADbAAAADwAAAGRycy9kb3ducmV2LnhtbESPQWvCQBSE7wX/w/KEXqTZxEMrqWuopYKgF62UHB/Z&#10;ZzaYfRuzW43/visIPQ4z8w0zLwbbigv1vnGsIEtSEMSV0w3XCg7fq5cZCB+QNbaOScGNPBSL0dMc&#10;c+2uvKPLPtQiQtjnqMCE0OVS+sqQRZ+4jjh6R9dbDFH2tdQ9XiPctnKapq/SYsNxwWBHn4aq0/7X&#10;Klievm7lZLI9l9nPZreSnWmPW6PU83j4eAcRaAj/4Ud7rRVM3+D+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6HgxQAAANsAAAAPAAAAAAAAAAAAAAAAAJgCAABkcnMv&#10;ZG93bnJldi54bWxQSwUGAAAAAAQABAD1AAAAigMAAAAA&#10;" adj="16509" fillcolor="#c0504d [3205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7" o:spid="_x0000_s1053" style="position:absolute;left:6835;top:58052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yuScEA&#10;AADbAAAADwAAAGRycy9kb3ducmV2LnhtbERPu2rDMBTdA/0HcQvZErkeWuNaDqUlJFNCHqTrjXVj&#10;mVhXRlITt19fDYWOh/OuFqPtxY186BwreJpnIIgbpztuFRwPy1kBIkRkjb1jUvBNARb1w6TCUrs7&#10;7+i2j61IIRxKVGBiHEopQ2PIYpi7gThxF+ctxgR9K7XHewq3vcyz7Fla7Dg1GBzo3VBz3X9ZBRv/&#10;87G2u/xsePty2hZ0Xn0WXqnp4/j2CiLSGP/Ff+61VpCnselL+gGy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MrknBAAAA2wAAAA8AAAAAAAAAAAAAAAAAmAIAAGRycy9kb3du&#10;cmV2LnhtbFBLBQYAAAAABAAEAPUAAACGAwAAAAA=&#10;" fillcolor="yellow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54" style="position:absolute;left:6835;top:62373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XJ8QA&#10;AADbAAAADwAAAGRycy9kb3ducmV2LnhtbESPQWvCQBSE7wX/w/IEb3WTILaNrkEKVS9Cta14fGSf&#10;SUj2bciuMf57t1DocZiZb5hlNphG9NS5yrKCeBqBIM6trrhQ8P318fwKwnlkjY1lUnAnB9lq9LTE&#10;VNsbH6g/+kIECLsUFZTet6mULi/JoJvaljh4F9sZ9EF2hdQd3gLcNDKJork0WHFYKLGl95Ly+ng1&#10;Cop41lw+N/tD1dNLVJ9+zvkWrVKT8bBegPA0+P/wX3unFSRv8Ps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T1yfEAAAA2wAAAA8AAAAAAAAAAAAAAAAAmAIAAGRycy9k&#10;b3ducmV2LnhtbFBLBQYAAAAABAAEAPUAAACJAwAAAAA=&#10;" fillcolor="#92d050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Right Arrow 19" o:spid="_x0000_s1055" type="#_x0000_t13" style="position:absolute;left:43559;top:58772;width:5043;height:2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0RmMEA&#10;AADbAAAADwAAAGRycy9kb3ducmV2LnhtbERPz2vCMBS+C/4P4Qm7aeoE2TpTEWHTHWcdZbdH82xD&#10;m5fQZLb775fDYMeP7/duP9le3GkIxrGC9SoDQVw7bbhRcC1fl08gQkTW2DsmBT8UYF/MZzvMtRv5&#10;g+6X2IgUwiFHBW2MPpcy1C1ZDCvniRN3c4PFmODQSD3gmMJtLx+zbCstGk4NLXo6tlR3l2+rYPx8&#10;9uuy2r6dKj4fuvfSG8NfSj0spsMLiEhT/Bf/uc9awSatT1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9EZjBAAAA2wAAAA8AAAAAAAAAAAAAAAAAmAIAAGRycy9kb3du&#10;cmV2LnhtbFBLBQYAAAAABAAEAPUAAACGAwAAAAA=&#10;" adj="16509" fillcolor="#c0504d [3205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37" o:spid="_x0000_s1056" type="#_x0000_t202" style="position:absolute;left:49320;top:58052;width:22322;height:4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Red arrow denotes explicit change of funding of care pathway.</w:t>
                        </w:r>
                      </w:p>
                    </w:txbxContent>
                  </v:textbox>
                </v:shape>
                <v:group id="Group 21" o:spid="_x0000_s1057" style="position:absolute;left:2515;top:3326;width:84249;height:15122" coordorigin="2515,3326" coordsize="84249,1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25" o:spid="_x0000_s1058" style="position:absolute;left:6115;top:8367;width:18002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Y9MMA&#10;AADbAAAADwAAAGRycy9kb3ducmV2LnhtbESPT4vCMBTE7wv7HcITvCyaqiBrNcoiKF79s8t6ezav&#10;TbF5KU3U+u2NIHgcZuY3zGzR2kpcqfGlYwWDfgKCOHO65ELBYb/qfYPwAVlj5ZgU3MnDYv75McNU&#10;uxtv6boLhYgQ9ikqMCHUqZQ+M2TR911NHL3cNRZDlE0hdYO3CLeVHCbJWFosOS4YrGlpKDvvLlaB&#10;/M2PNj/9HcKXuf+bzWRd0GmtVLfT/kxBBGrDO/xqb7SC0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AY9MMAAADbAAAADwAAAAAAAAAAAAAAAACYAgAAZHJzL2Rv&#10;d25yZXYueG1sUEsFBgAAAAAEAAQA9QAAAIgDAAAAAA==&#10;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Medical Episode Complete - Able to return home </w:t>
                          </w:r>
                        </w:p>
                      </w:txbxContent>
                    </v:textbox>
                  </v:rect>
                  <v:rect id="Rectangle 26" o:spid="_x0000_s1059" style="position:absolute;left:37799;top:8367;width:18002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ykcQA&#10;AADbAAAADwAAAGRycy9kb3ducmV2LnhtbESPT2sCMRTE74V+h/AKvdVsVeqyGqW0iJ4U/6DX5+a5&#10;Wdy8LEmq2376Rij0OMzMb5jJrLONuJIPtWMFr70MBHHpdM2Vgv1u/pKDCBFZY+OYFHxTgNn08WGC&#10;hXY33tB1GyuRIBwKVGBibAspQ2nIYui5ljh5Z+ctxiR9JbXHW4LbRvaz7E1arDktGGzpw1B52X5Z&#10;BSv/87m0m/7J8Hp0WOd0Whxzr9TzU/c+BhGpi//hv/ZSKxgM4f4l/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MpHEAAAA2wAAAA8AAAAAAAAAAAAAAAAAmAIAAGRycy9k&#10;b3ducmV2LnhtbFBLBQYAAAAABAAEAPUAAACJAwAAAAA=&#10;" fillcolor="yellow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CERT/Reablement up to 6 weeks (may include an element of night-sitting service)</w:t>
                          </w:r>
                        </w:p>
                      </w:txbxContent>
                    </v:textbox>
                  </v:rect>
                  <v:rect id="Rectangle 27" o:spid="_x0000_s1060" style="position:absolute;left:74523;top:3326;width:122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L/8MA&#10;AADbAAAADwAAAGRycy9kb3ducmV2LnhtbESPS4vCQBCE74L/YWhhbzrxuUt0FBHUvQg+dsVjk2mT&#10;YKYnZGZj/Pc7guCxqKqvqNmiMYWoqXK5ZQX9XgSCOLE651TBz2nd/QLhPLLGwjIpeJCDxbzdmmGs&#10;7Z0PVB99KgKEXYwKMu/LWEqXZGTQ9WxJHLyrrQz6IKtU6grvAW4KOYiiiTSYc1jIsKRVRsnt+GcU&#10;pP1Rcd1vdoe8ps/odv69JFu0Sn10muUUhKfGv8Ov9rdWMBzD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dL/8MAAADbAAAADwAAAAAAAAAAAAAAAACYAgAAZHJzL2Rv&#10;d25yZXYueG1sUEsFBgAAAAAEAAQA9QAAAIgDAAAAAA==&#10;" fillcolor="#92d050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POC WCC fund (If delayed then fund IMC to provide service)</w:t>
                          </w:r>
                        </w:p>
                      </w:txbxContent>
                    </v:textbox>
                  </v:rect>
                  <v:shape id="Right Arrow 28" o:spid="_x0000_s1061" type="#_x0000_t13" style="position:absolute;left:25557;top:10527;width:11522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17sUA&#10;AADbAAAADwAAAGRycy9kb3ducmV2LnhtbESP3WoCMRSE7wt9h3AK3hTNakFkNYqUtooUxR+8PmyO&#10;m8XNybqJ7tanb4RCL4eZ+YaZzFpbihvVvnCsoN9LQBBnThecKzjsP7sjED4gaywdk4If8jCbPj9N&#10;MNWu4S3ddiEXEcI+RQUmhCqV0meGLPqeq4ijd3K1xRBlnUtdYxPhtpSDJBlKiwXHBYMVvRvKzrur&#10;VXCh78UGzdfpeP9YZQvTrHX1ulaq89LOxyACteE//NdeagVvQ3h8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zXuxQAAANsAAAAPAAAAAAAAAAAAAAAAAJgCAABkcnMv&#10;ZG93bnJldi54bWxQSwUGAAAAAAQABAD1AAAAigMAAAAA&#10;" adj="19575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Right Arrow 29" o:spid="_x0000_s1062" type="#_x0000_t13" style="position:absolute;left:58618;top:7029;width:14330;height:1993;rotation:-1236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RFcQA&#10;AADbAAAADwAAAGRycy9kb3ducmV2LnhtbESP3WrCQBSE7wu+w3KE3ohufqhK6hpEKuSuVH2AY/aY&#10;xGbPhuxG49t3C4VeDjPzDbPJR9OKO/WusawgXkQgiEurG64UnE+H+RqE88gaW8uk4EkO8u3kZYOZ&#10;tg/+ovvRVyJA2GWooPa+y6R0ZU0G3cJ2xMG72t6gD7KvpO7xEeCmlUkULaXBhsNCjR3tayq/j4NR&#10;kMS3YVl0Z4O3y1v66WazU/IxKPU6HXfvIDyN/j/81y60gnQF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VURXEAAAA2wAAAA8AAAAAAAAAAAAAAAAAmAIAAGRycy9k&#10;b3ducmV2LnhtbFBLBQYAAAAABAAEAPUAAACJAwAAAAA=&#10;" adj="20098" fillcolor="#c0504d [3205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30" o:spid="_x0000_s1063" style="position:absolute;left:74523;top:11967;width:122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KhcEA&#10;AADbAAAADwAAAGRycy9kb3ducmV2LnhtbERPz2vCMBS+D/wfwhN2GWs6heGqUUSYeF2nst1em9em&#10;2LyUJmr735vDYMeP7/dqM9hW3Kj3jWMFb0kKgrh0uuFawfH783UBwgdkja1jUjCSh8168rTCTLs7&#10;f9EtD7WIIewzVGBC6DIpfWnIok9cRxy5yvUWQ4R9LXWP9xhuWzlL03dpseHYYLCjnaHykl+tAnmq&#10;fm1VnI/hxYw/5vCxr6nYK/U8HbZLEIGG8C/+cx+0gnkcG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EioXBAAAA2wAAAA8AAAAAAAAAAAAAAAAAmAIAAGRycy9kb3du&#10;cmV2LnhtbFBLBQYAAAAABAAEAPUAAACGAwAAAAA=&#10;" fillcolor="#c6d9f1 [671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Self care/ fund</w:t>
                          </w:r>
                        </w:p>
                      </w:txbxContent>
                    </v:textbox>
                  </v:rect>
                  <v:shape id="Right Arrow 31" o:spid="_x0000_s1064" type="#_x0000_t13" style="position:absolute;left:58770;top:13393;width:14214;height:2334;rotation:7718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P6sUA&#10;AADbAAAADwAAAGRycy9kb3ducmV2LnhtbESPUWvCQBCE34X+h2MLfdOLLViNnlIKglgsNIri25Jb&#10;k2BuL82tmv57r1Do4zAz3zCzRedqdaU2VJ4NDAcJKOLc24oLA7vtsj8GFQTZYu2ZDPxQgMX8oTfD&#10;1Pobf9E1k0JFCIcUDZQiTap1yEtyGAa+IY7eybcOJcq20LbFW4S7Wj8nyUg7rDgulNjQe0n5Obs4&#10;A6vX73Em+4/lenf8PExGZLNqI8Y8PXZvU1BCnfyH/9ora+BlAr9f4g/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M/qxQAAANsAAAAPAAAAAAAAAAAAAAAAAJgCAABkcnMv&#10;ZG93bnJldi54bWxQSwUGAAAAAAQABAD1AAAAigMAAAAA&#10;" adj="19827" fillcolor="#c0504d [3205]" strokecolor="#243f60 [1604]" strokeweight="2pt">
                    <v:textbox>
                      <w:txbxContent>
                        <w:p w:rsidR="00CD79C3" w:rsidRDefault="00CD79C3" w:rsidP="001D02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TextBox 40" o:spid="_x0000_s1065" type="#_x0000_t202" style="position:absolute;left:2515;top:9087;width:5395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:rsidR="00CD79C3" w:rsidRDefault="00CD79C3" w:rsidP="001D029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Box 41" o:spid="_x0000_s1066" type="#_x0000_t202" style="position:absolute;left:2515;top:27809;width:5395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67" type="#_x0000_t202" style="position:absolute;left:2515;top:51571;width:7555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CD79C3" w:rsidRDefault="00CD79C3" w:rsidP="001D0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Right Arrow 24" o:spid="_x0000_s1068" type="#_x0000_t13" style="position:absolute;left:50040;top:19887;width:10802;height:216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ybsUA&#10;AADbAAAADwAAAGRycy9kb3ducmV2LnhtbESP3WrCQBSE7wt9h+UUvGs2VrEaXaUIlhaC2OgDHLOn&#10;SWj2bMhufnz7rlDo5TAz3zCb3Whq0VPrKssKplEMgji3uuJCweV8eF6CcB5ZY22ZFNzIwW77+LDB&#10;RNuBv6jPfCEChF2CCkrvm0RKl5dk0EW2IQ7et20N+iDbQuoWhwA3tXyJ44U0WHFYKLGhfUn5T9YZ&#10;BW5+qu3x9dq/f8p0WqXpfrbqbkpNnsa3NQhPo/8P/7U/tIL5DO5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XJuxQAAANsAAAAPAAAAAAAAAAAAAAAAAJgCAABkcnMv&#10;ZG93bnJldi54bWxQSwUGAAAAAAQABAD1AAAAigMAAAAA&#10;" adj="19440" fillcolor="#c6d9f1 [671]" strokecolor="#243f60 [1604]" strokeweight="2pt">
                  <v:textbox>
                    <w:txbxContent>
                      <w:p w:rsidR="00CD79C3" w:rsidRDefault="00CD79C3" w:rsidP="001D029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03E7" w:rsidRPr="001D029A" w:rsidRDefault="00FF03E7" w:rsidP="001D029A">
      <w:pPr>
        <w:tabs>
          <w:tab w:val="left" w:pos="2835"/>
        </w:tabs>
      </w:pPr>
    </w:p>
    <w:sectPr w:rsidR="00FF03E7" w:rsidRPr="001D029A" w:rsidSect="001D0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F8" w:rsidRDefault="00C45CF8" w:rsidP="00E63FC1">
      <w:pPr>
        <w:spacing w:after="0" w:line="240" w:lineRule="auto"/>
      </w:pPr>
      <w:r>
        <w:separator/>
      </w:r>
    </w:p>
  </w:endnote>
  <w:endnote w:type="continuationSeparator" w:id="0">
    <w:p w:rsidR="00C45CF8" w:rsidRDefault="00C45CF8" w:rsidP="00E6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F8" w:rsidRDefault="00C45CF8" w:rsidP="00E63FC1">
      <w:pPr>
        <w:spacing w:after="0" w:line="240" w:lineRule="auto"/>
      </w:pPr>
      <w:r>
        <w:separator/>
      </w:r>
    </w:p>
  </w:footnote>
  <w:footnote w:type="continuationSeparator" w:id="0">
    <w:p w:rsidR="00C45CF8" w:rsidRDefault="00C45CF8" w:rsidP="00E6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C3" w:rsidRPr="00E63FC1" w:rsidRDefault="00CD79C3" w:rsidP="00E63F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62E"/>
    <w:multiLevelType w:val="hybridMultilevel"/>
    <w:tmpl w:val="932EE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1B38"/>
    <w:multiLevelType w:val="hybridMultilevel"/>
    <w:tmpl w:val="BDB4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52513"/>
    <w:multiLevelType w:val="hybridMultilevel"/>
    <w:tmpl w:val="11BA6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866BF"/>
    <w:multiLevelType w:val="hybridMultilevel"/>
    <w:tmpl w:val="11F083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69303C"/>
    <w:multiLevelType w:val="hybridMultilevel"/>
    <w:tmpl w:val="75BC46F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E8"/>
    <w:rsid w:val="0001323B"/>
    <w:rsid w:val="000336AD"/>
    <w:rsid w:val="00052E1A"/>
    <w:rsid w:val="00073832"/>
    <w:rsid w:val="000960D8"/>
    <w:rsid w:val="000D20D1"/>
    <w:rsid w:val="000E6025"/>
    <w:rsid w:val="000F7356"/>
    <w:rsid w:val="00105AD4"/>
    <w:rsid w:val="00106B3E"/>
    <w:rsid w:val="0010782F"/>
    <w:rsid w:val="001322B7"/>
    <w:rsid w:val="001C1406"/>
    <w:rsid w:val="001D029A"/>
    <w:rsid w:val="001D25D1"/>
    <w:rsid w:val="001E384F"/>
    <w:rsid w:val="00206C0E"/>
    <w:rsid w:val="00213D90"/>
    <w:rsid w:val="00257BB5"/>
    <w:rsid w:val="00263AE8"/>
    <w:rsid w:val="0028240A"/>
    <w:rsid w:val="002C6B93"/>
    <w:rsid w:val="0032271A"/>
    <w:rsid w:val="00326AA2"/>
    <w:rsid w:val="0033113D"/>
    <w:rsid w:val="00386CE6"/>
    <w:rsid w:val="00397872"/>
    <w:rsid w:val="00485CF4"/>
    <w:rsid w:val="004A1746"/>
    <w:rsid w:val="004A2859"/>
    <w:rsid w:val="004E2349"/>
    <w:rsid w:val="00554949"/>
    <w:rsid w:val="005A370A"/>
    <w:rsid w:val="005F1AE8"/>
    <w:rsid w:val="00630A4E"/>
    <w:rsid w:val="0064763B"/>
    <w:rsid w:val="006C12BD"/>
    <w:rsid w:val="006E5000"/>
    <w:rsid w:val="006E7F01"/>
    <w:rsid w:val="006F6017"/>
    <w:rsid w:val="007020A0"/>
    <w:rsid w:val="007250F0"/>
    <w:rsid w:val="00736FF7"/>
    <w:rsid w:val="00775852"/>
    <w:rsid w:val="00793963"/>
    <w:rsid w:val="007F1BE7"/>
    <w:rsid w:val="00825493"/>
    <w:rsid w:val="00896120"/>
    <w:rsid w:val="008A2640"/>
    <w:rsid w:val="008C0454"/>
    <w:rsid w:val="008C67B5"/>
    <w:rsid w:val="008C6AC0"/>
    <w:rsid w:val="008D5AA8"/>
    <w:rsid w:val="009557CB"/>
    <w:rsid w:val="00967F0D"/>
    <w:rsid w:val="0097307C"/>
    <w:rsid w:val="009D7D8B"/>
    <w:rsid w:val="00A2475D"/>
    <w:rsid w:val="00A90B28"/>
    <w:rsid w:val="00AD3065"/>
    <w:rsid w:val="00AD5672"/>
    <w:rsid w:val="00B05582"/>
    <w:rsid w:val="00BA69A2"/>
    <w:rsid w:val="00BC6EF9"/>
    <w:rsid w:val="00BF173E"/>
    <w:rsid w:val="00C14AB5"/>
    <w:rsid w:val="00C23179"/>
    <w:rsid w:val="00C45CF8"/>
    <w:rsid w:val="00CD79C3"/>
    <w:rsid w:val="00CF404F"/>
    <w:rsid w:val="00D4219C"/>
    <w:rsid w:val="00D74F6E"/>
    <w:rsid w:val="00D80878"/>
    <w:rsid w:val="00DA3F67"/>
    <w:rsid w:val="00E16F32"/>
    <w:rsid w:val="00E63FC1"/>
    <w:rsid w:val="00F4505F"/>
    <w:rsid w:val="00FE0277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3AE8"/>
    <w:rPr>
      <w:lang w:eastAsia="en-US"/>
    </w:rPr>
  </w:style>
  <w:style w:type="table" w:styleId="TableGrid">
    <w:name w:val="Table Grid"/>
    <w:basedOn w:val="TableNormal"/>
    <w:uiPriority w:val="59"/>
    <w:locked/>
    <w:rsid w:val="00052E1A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60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C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C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3AE8"/>
    <w:rPr>
      <w:lang w:eastAsia="en-US"/>
    </w:rPr>
  </w:style>
  <w:style w:type="table" w:styleId="TableGrid">
    <w:name w:val="Table Grid"/>
    <w:basedOn w:val="TableNormal"/>
    <w:uiPriority w:val="59"/>
    <w:locked/>
    <w:rsid w:val="00052E1A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60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C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C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0457-0DDF-4AE8-ABB5-4B5508EB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Care for Older People in South Warwickshire</vt:lpstr>
    </vt:vector>
  </TitlesOfParts>
  <Company>NHS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Care for Older People in South Warwickshire</dc:title>
  <dc:creator>swmcgab</dc:creator>
  <cp:lastModifiedBy>rebeccacreamer</cp:lastModifiedBy>
  <cp:revision>3</cp:revision>
  <cp:lastPrinted>2012-11-07T15:51:00Z</cp:lastPrinted>
  <dcterms:created xsi:type="dcterms:W3CDTF">2012-11-07T16:33:00Z</dcterms:created>
  <dcterms:modified xsi:type="dcterms:W3CDTF">2012-11-07T16:36:00Z</dcterms:modified>
</cp:coreProperties>
</file>